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38"/>
      </w:tblGrid>
      <w:tr w14:paraId="68086E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 w14:paraId="434F32B0">
            <w:pPr>
              <w:jc w:val="center"/>
              <w:rPr>
                <w:b/>
                <w:bCs/>
                <w:sz w:val="32"/>
                <w:szCs w:val="36"/>
              </w:rPr>
            </w:pPr>
            <w:r>
              <w:rPr>
                <w:rFonts w:hint="eastAsia"/>
                <w:b/>
                <w:bCs/>
                <w:sz w:val="32"/>
                <w:szCs w:val="36"/>
              </w:rPr>
              <w:t>设备参数论证表</w:t>
            </w:r>
          </w:p>
        </w:tc>
      </w:tr>
      <w:tr w14:paraId="206DE4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pct"/>
          </w:tcPr>
          <w:p w14:paraId="7A0482D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32"/>
                <w:szCs w:val="36"/>
                <w:lang w:val="en-US" w:eastAsia="zh-CN"/>
              </w:rPr>
              <w:t>一体化网关</w:t>
            </w:r>
          </w:p>
        </w:tc>
        <w:tc>
          <w:tcPr>
            <w:tcW w:w="4187" w:type="pct"/>
          </w:tcPr>
          <w:p w14:paraId="167EC1F1">
            <w:pPr>
              <w:numPr>
                <w:ilvl w:val="0"/>
                <w:numId w:val="1"/>
              </w:numPr>
              <w:ind w:left="0" w:firstLine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产品单台性能要求：要求SSL最大理论加密流量≥300Mbps，SSL最大理论建议并发用户数≥400，SSL最大理论https并发连接数≥15000个，SSL理论https新建连接数≥60个/秒，IPSEC加密最大流量≥85Mbps，IPSEC理论并发隧道数≥300Tunnel，应标配接入授权数≥200套。</w:t>
            </w:r>
          </w:p>
          <w:p w14:paraId="79D93D1C">
            <w:pPr>
              <w:numPr>
                <w:ilvl w:val="0"/>
                <w:numId w:val="1"/>
              </w:numPr>
              <w:ind w:left="0" w:firstLine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★产品单台硬件要求：要求产品规格为1U机架式，内存≥16G，硬盘容量≥128G SSD，接口：千兆电口≥8个、万兆光口SFP+≥2个，应提供不少于3年原厂维保服务。</w:t>
            </w:r>
          </w:p>
          <w:p w14:paraId="5991743F">
            <w:pPr>
              <w:numPr>
                <w:ilvl w:val="0"/>
                <w:numId w:val="1"/>
              </w:numPr>
              <w:ind w:left="0" w:firstLine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★服务期内，要求提供硬件设备故障原厂维修服务；对于需要返厂维修的设备，应能在30个自然日内完成全部维修流程并寄回，保障用户业务正常运行。</w:t>
            </w:r>
          </w:p>
          <w:p w14:paraId="133C4E18">
            <w:pPr>
              <w:numPr>
                <w:ilvl w:val="0"/>
                <w:numId w:val="1"/>
              </w:numPr>
              <w:ind w:left="0" w:firstLine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★服务期内，中标方需提供原厂软件版本升级服务。</w:t>
            </w:r>
          </w:p>
          <w:p w14:paraId="68BF512D">
            <w:pPr>
              <w:numPr>
                <w:ilvl w:val="0"/>
                <w:numId w:val="1"/>
              </w:numPr>
              <w:ind w:left="0" w:firstLine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要求支持与第三方设备进行标准IPSECVPN协议组网对接，可查看隧道实时监控状态，通过监控状态直观查看对接IPSECVPN设备隧道状态、对端公网IP、内网IP、发送流速、接收流速、最近接入时间等。</w:t>
            </w:r>
          </w:p>
          <w:p w14:paraId="5AA14186">
            <w:pPr>
              <w:numPr>
                <w:ilvl w:val="0"/>
                <w:numId w:val="1"/>
              </w:numPr>
              <w:ind w:left="0" w:firstLine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为最大化系统资源利用率，要求本地集群各节点的授权数支持共享使用，集群总接入授权数为各节点授权数之和，需提供产品功能截图。</w:t>
            </w:r>
          </w:p>
          <w:p w14:paraId="421EF9FA">
            <w:pPr>
              <w:numPr>
                <w:ilvl w:val="0"/>
                <w:numId w:val="1"/>
              </w:numPr>
              <w:ind w:left="0" w:firstLine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为保障系统稳定性，要求集群节点发生故障后，剩余节点需能够完整接管全部业务，因此要求本地集群支持授权漂移机制：当集群中单节点故障时，集群总授权数保持故障前的数值不变，需提供产品功能截图。</w:t>
            </w:r>
          </w:p>
          <w:p w14:paraId="3B3F9C66">
            <w:pPr>
              <w:numPr>
                <w:ilvl w:val="0"/>
                <w:numId w:val="1"/>
              </w:numPr>
              <w:ind w:left="0" w:firstLine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▲要求针对集群故障切换时间具备优化能力，当发生设备宕机、断电、业务口断线、核心服务异常场景时，集群切换时间与业务恢复时间均不超过60秒，需提供带有CNAS/CMA标识的第三方权威检测机构出具的检测报告，以证此功能。</w:t>
            </w:r>
          </w:p>
          <w:p w14:paraId="46802159">
            <w:pPr>
              <w:numPr>
                <w:ilvl w:val="0"/>
                <w:numId w:val="1"/>
              </w:numPr>
              <w:ind w:left="0" w:firstLine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求支持配置为：用户点击工作台中的业务应用，即可直接拉起对应CS程序完成访问，适配对象包括但不限于浏览器、远程桌面及其他指定程序，同时支持Windows、macOS、统信UOS、麒麟kylin、中科方德、Ubuntu等主流操作系统；针对Windows系统，还应支持拉起CS应用时自动携带启动参数，直接访问管理员预设的地址，需提供产品功能截图。</w:t>
            </w:r>
          </w:p>
          <w:p w14:paraId="4A96A89E">
            <w:pPr>
              <w:numPr>
                <w:ilvl w:val="0"/>
                <w:numId w:val="1"/>
              </w:numPr>
              <w:ind w:left="0" w:firstLine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为提升WEB业务的数据安全性，要求应支持对WEB应用开启复制禁止、打印禁止、下载禁止、鼠标右键禁止、浏览器调试禁止功能，从而保障应用的数据安全与应用安全。</w:t>
            </w:r>
          </w:p>
          <w:p w14:paraId="74C398E8">
            <w:pPr>
              <w:numPr>
                <w:ilvl w:val="0"/>
                <w:numId w:val="1"/>
              </w:numPr>
              <w:ind w:left="0" w:firstLine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为提升业务应用的数据安全性，要求系统需支持对已发布的WEB应用启用WEB水印功能，水印内容至少需包含用户名+当前年月日，可起到威慑与溯源作用，有效防范数据泄露。</w:t>
            </w:r>
          </w:p>
          <w:p w14:paraId="1EF87AF4">
            <w:pPr>
              <w:numPr>
                <w:ilvl w:val="0"/>
                <w:numId w:val="1"/>
              </w:numPr>
              <w:ind w:left="0" w:firstLine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当业务应用兼容性满足要求时，要求系统应支持以隧道模式发布HTTP/HTTPS协议资源，可提升隧道模式下发资源的URL级审计能力，同时支持为隧道资源配置WEB水印与单点登录功能。</w:t>
            </w:r>
          </w:p>
          <w:p w14:paraId="18ADD2A8">
            <w:pPr>
              <w:numPr>
                <w:ilvl w:val="0"/>
                <w:numId w:val="1"/>
              </w:numPr>
              <w:ind w:left="0" w:firstLine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求对于部分依托主站点承载、需在主站点内点击使用，且与主站点业务权限一致的子站点WEB业务系统场景，为简化管理员配置流程，系统应支持开启依赖站点功能。为加快业务上线效率，还应支持通过自动采集站点功能梳理依赖站点关系，需提供产品功能截图。</w:t>
            </w:r>
          </w:p>
          <w:p w14:paraId="1ABCB496">
            <w:pPr>
              <w:numPr>
                <w:ilvl w:val="0"/>
                <w:numId w:val="1"/>
              </w:numPr>
              <w:ind w:left="0" w:firstLine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▲为提升弱网环境下的访问体验，要求系统隧道需具备抗丢包、抗抖动、平稳发送的能力，实现弱网环境下的访问加速。为降低业务访问时延、优化使用体验，在代理访问资源时需具备时延优化能力，要求代理访问过程中不会额外增加或仅增加极小时延，实现业务访问网络时延的大幅降低，需提供带有CNAS/CMA标识的第三方权威检测机构出具的检测报告，以证此功能。</w:t>
            </w:r>
          </w:p>
          <w:p w14:paraId="03E040BF">
            <w:pPr>
              <w:numPr>
                <w:ilvl w:val="0"/>
                <w:numId w:val="1"/>
              </w:numPr>
              <w:ind w:left="0" w:firstLine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求支持多平台终端同时在线，管理员可分别设置PC端、移动端允许同时在线的终端数量，配置范围不小于0-1000；当在线终端数量超过设置上限时，系统自动注销最早登录的终端，并向被注销的终端推送对应的注销提醒。</w:t>
            </w:r>
          </w:p>
          <w:p w14:paraId="1C8B77D3">
            <w:pPr>
              <w:numPr>
                <w:ilvl w:val="0"/>
                <w:numId w:val="1"/>
              </w:numPr>
              <w:ind w:left="0" w:firstLine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为提升移动客户端的使用体验，要求移动客户端需支持大字模式：启用该模式后，字体、图标、按钮都会按适当比例放大。</w:t>
            </w:r>
          </w:p>
          <w:p w14:paraId="2BDA8ADF">
            <w:pPr>
              <w:numPr>
                <w:ilvl w:val="0"/>
                <w:numId w:val="1"/>
              </w:numPr>
              <w:ind w:left="0" w:firstLine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要求支持免辅助认证功能：员工手动勾选信任浏览器后，在信任有效期内，通过该浏览器登录无需重复进行辅助认证，可有效提升用户体验；信任有效期的可设置范围不小于1-90天。</w:t>
            </w:r>
          </w:p>
          <w:p w14:paraId="4C8CA21F">
            <w:pPr>
              <w:numPr>
                <w:ilvl w:val="0"/>
                <w:numId w:val="1"/>
              </w:numPr>
              <w:ind w:left="0" w:firstLine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▲为提升员工使用体验，简化登录操作，需支持在满足指定条件时，将系统配置为：除强制注销场景外，即便是关机重启后，系统也可自动拉起客户端并完成自动登录，一键上线；可配置的条件包括但不限于：授信终端、Windows域环境、自定义网络环境等，需提供带有CNAS/CMA标识的第三方权威检测机构出具的检测报告，以证此功能。</w:t>
            </w:r>
          </w:p>
          <w:p w14:paraId="06262F71">
            <w:pPr>
              <w:numPr>
                <w:ilvl w:val="0"/>
                <w:numId w:val="1"/>
              </w:numPr>
              <w:ind w:left="0" w:firstLine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▲为平衡单位员工的认证安全性与使用便捷性，要求系统支持在满足指定条件时，为用户配置免除二次认证，可配置的条件包括但不限于：授信终端环境、Windows域环境、自定义网络环境等，需提供带有CNAS/CMA标识的第三方权威检测机构出具的检测报告，以证此功能。</w:t>
            </w:r>
          </w:p>
          <w:p w14:paraId="6D93F842">
            <w:pPr>
              <w:numPr>
                <w:ilvl w:val="0"/>
                <w:numId w:val="1"/>
              </w:numPr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为优化用户使用体验，要求控制台封装的应用支持单点登录录制功能，可自动为终端用户填入管理员预设的接入地址、用户名账号等配置信息。</w:t>
            </w:r>
          </w:p>
          <w:p w14:paraId="35F4BA11">
            <w:pPr>
              <w:numPr>
                <w:ilvl w:val="0"/>
                <w:numId w:val="1"/>
              </w:numPr>
              <w:ind w:left="0" w:firstLine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要求支持以文件为单位，对工作应用生成的数据进行加密存储，也应支持透明加解密技术，整个加解密过程对用户无感知，用户可在工作空间内直接打开文档完成预览与编辑。</w:t>
            </w:r>
          </w:p>
          <w:p w14:paraId="4567A23D">
            <w:pPr>
              <w:numPr>
                <w:ilvl w:val="0"/>
                <w:numId w:val="1"/>
              </w:numPr>
              <w:ind w:left="0" w:firstLine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要求文件加密支持“一文一密”机制，即每个文件对应独立密钥，确保即使沙箱组件被卸载、模块驱动被摘除，终端用户依旧无法以明文方式取出文件，需提供产品功能截图。</w:t>
            </w:r>
          </w:p>
          <w:p w14:paraId="0B4A76B2">
            <w:pPr>
              <w:numPr>
                <w:ilvl w:val="0"/>
                <w:numId w:val="1"/>
              </w:numPr>
              <w:ind w:left="0" w:firstLine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要求支持将用户访问系统的认证及策略类请求的加密流量解密后，镜像给态势感知等外部系统，以此完善系统的用户行为审计溯源能力。</w:t>
            </w:r>
          </w:p>
          <w:p w14:paraId="2166ACD8">
            <w:pPr>
              <w:numPr>
                <w:ilvl w:val="0"/>
                <w:numId w:val="1"/>
              </w:numPr>
              <w:ind w:left="0" w:firstLine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▲要求支持安全空间内不同用户、不同空间之间直接互传文件，无需依托网盘、IM等第三方软件，即可在沙箱内完成文件流转，具体要求如下：1、支持对同空间、跨空间文件发送进行管控，文件流转全程不会流出安全空间；2、支持用户一对一、一对多传输文件；3、支持用户发送文件时通过用户名/用户显示名/拼音/拼音首字母进行模糊搜索；4、具备文件互传消息通知功能，文件发送完成后，接收方可收到对应消息提醒；5、支持对流转文件进行实时备份留痕，满足溯源要求；需提供带有CNAS/CMA标识的第三方权威检测机构出具的检测报告，以证此功能。</w:t>
            </w:r>
          </w:p>
        </w:tc>
      </w:tr>
    </w:tbl>
    <w:p w14:paraId="4F4D2340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】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F20CB8"/>
    <w:multiLevelType w:val="singleLevel"/>
    <w:tmpl w:val="8EF20CB8"/>
    <w:lvl w:ilvl="0" w:tentative="0">
      <w:start w:val="1"/>
      <w:numFmt w:val="decimal"/>
      <w:suff w:val="nothing"/>
      <w:lvlText w:val="%1、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4C3C"/>
    <w:rsid w:val="006E4500"/>
    <w:rsid w:val="008557A8"/>
    <w:rsid w:val="00A9235A"/>
    <w:rsid w:val="00BA4C3C"/>
    <w:rsid w:val="00E37F99"/>
    <w:rsid w:val="06B82DAA"/>
    <w:rsid w:val="202D76F6"/>
    <w:rsid w:val="4E27327A"/>
    <w:rsid w:val="6830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2285</Words>
  <Characters>2475</Characters>
  <Lines>18</Lines>
  <Paragraphs>5</Paragraphs>
  <TotalTime>446</TotalTime>
  <ScaleCrop>false</ScaleCrop>
  <LinksUpToDate>false</LinksUpToDate>
  <CharactersWithSpaces>2502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2026-05-25T01:38:00Z</dcterms:created>
  <dc:creator>微软用户</dc:creator>
  <cp:lastModifiedBy>A李宁</cp:lastModifiedBy>
  <cp:lastPrinted>2026-06-10T01:51:00Z</cp:lastPrinted>
  <dcterms:modified xsi:type="dcterms:W3CDTF">2026-06-10T07:32:54Z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eyJoZGlkIjoiYjU0ZjE4YjdlNmE2YWYzZmI5ZWFhNjkwNzliYmI5NmMiLCJ1c2VySWQiOiI0MDA1MTA1MjkifQ==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CD026C1F223649A2918E829F47F6DA81_12</vt:lpwstr>
  </property>
</Properties>
</file>