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B89F793">
      <w:pPr>
        <w:spacing w:line="360" w:lineRule="auto"/>
        <w:jc w:val="center"/>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年度呼伦贝尔市第二人民医院</w:t>
      </w:r>
    </w:p>
    <w:p w14:paraId="42815D58">
      <w:pPr>
        <w:spacing w:line="360" w:lineRule="auto"/>
        <w:jc w:val="center"/>
        <w:rPr>
          <w:rFonts w:ascii="宋体" w:hAnsi="宋体"/>
          <w:b/>
          <w:bCs/>
          <w:sz w:val="52"/>
          <w:szCs w:val="52"/>
        </w:rPr>
      </w:pPr>
      <w:r>
        <w:rPr>
          <w:rFonts w:hint="eastAsia" w:ascii="宋体" w:hAnsi="宋体"/>
          <w:b/>
          <w:bCs/>
          <w:sz w:val="52"/>
          <w:szCs w:val="52"/>
        </w:rPr>
        <w:t>（呼伦贝尔市传染病医院）</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F75D6B3">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09F00B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038E61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4FBB9BC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14:paraId="34E015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hint="eastAsia" w:ascii="仿宋" w:hAnsi="仿宋" w:eastAsia="仿宋" w:cs="仿宋"/>
          <w:kern w:val="0"/>
          <w:sz w:val="27"/>
          <w:szCs w:val="27"/>
        </w:rPr>
        <w:t>2024</w:t>
      </w:r>
      <w:r>
        <w:rPr>
          <w:rFonts w:ascii="仿宋_GB2312" w:hAnsi="仿宋_GB2312" w:eastAsia="仿宋_GB2312" w:cs="仿宋_GB2312"/>
          <w:kern w:val="0"/>
          <w:sz w:val="27"/>
          <w:szCs w:val="27"/>
        </w:rPr>
        <w:t>年度单位主要工作完成情况</w:t>
      </w:r>
    </w:p>
    <w:p w14:paraId="1A17628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6650C1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2D4FBA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498A01B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2D48EE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1CFA54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5C8D6E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52DAD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07C869E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0B8363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A21DF5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48BB5B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7E54FD9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0A61CC0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A5B4D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867E78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5DE699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303A215B">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229F50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0014E2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3DEB3FA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34024B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5B1A519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6386602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436D5E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1F2876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270C92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2AC2C2D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AEE51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880E8CF">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31033FD">
      <w:pPr>
        <w:rPr>
          <w:rFonts w:ascii="fang_zheng_xiao_biao_song_ti" w:hAnsi="fang_zheng_xiao_biao_song_ti" w:eastAsia="fang_zheng_xiao_biao_song_ti" w:cs="fang_zheng_xiao_biao_song_ti"/>
          <w:kern w:val="0"/>
          <w:sz w:val="36"/>
          <w:szCs w:val="36"/>
        </w:rPr>
      </w:pPr>
    </w:p>
    <w:p w14:paraId="41EB97DC">
      <w:pPr>
        <w:rPr>
          <w:rFonts w:ascii="fang_zheng_xiao_biao_song_ti" w:hAnsi="fang_zheng_xiao_biao_song_ti" w:eastAsia="fang_zheng_xiao_biao_song_ti" w:cs="fang_zheng_xiao_biao_song_ti"/>
          <w:kern w:val="0"/>
          <w:sz w:val="36"/>
          <w:szCs w:val="36"/>
        </w:rPr>
      </w:pPr>
    </w:p>
    <w:p w14:paraId="53F2C919">
      <w:pPr>
        <w:rPr>
          <w:rFonts w:ascii="fang_zheng_xiao_biao_song_ti" w:hAnsi="fang_zheng_xiao_biao_song_ti" w:eastAsia="fang_zheng_xiao_biao_song_ti" w:cs="fang_zheng_xiao_biao_song_ti"/>
          <w:kern w:val="0"/>
          <w:sz w:val="36"/>
          <w:szCs w:val="36"/>
        </w:rPr>
      </w:pPr>
    </w:p>
    <w:p w14:paraId="1F13DF22">
      <w:pPr>
        <w:rPr>
          <w:rFonts w:ascii="fang_zheng_xiao_biao_song_ti" w:hAnsi="fang_zheng_xiao_biao_song_ti" w:eastAsia="fang_zheng_xiao_biao_song_ti" w:cs="fang_zheng_xiao_biao_song_ti"/>
          <w:kern w:val="0"/>
          <w:sz w:val="36"/>
          <w:szCs w:val="36"/>
        </w:rPr>
      </w:pPr>
    </w:p>
    <w:p w14:paraId="1376F47A">
      <w:pPr>
        <w:rPr>
          <w:rFonts w:ascii="fang_zheng_xiao_biao_song_ti" w:hAnsi="fang_zheng_xiao_biao_song_ti" w:eastAsia="fang_zheng_xiao_biao_song_ti" w:cs="fang_zheng_xiao_biao_song_ti"/>
          <w:kern w:val="0"/>
          <w:sz w:val="36"/>
          <w:szCs w:val="36"/>
        </w:rPr>
      </w:pPr>
    </w:p>
    <w:p w14:paraId="2A92A851">
      <w:pPr>
        <w:rPr>
          <w:rFonts w:ascii="fang_zheng_xiao_biao_song_ti" w:hAnsi="fang_zheng_xiao_biao_song_ti" w:eastAsia="fang_zheng_xiao_biao_song_ti" w:cs="fang_zheng_xiao_biao_song_ti"/>
          <w:kern w:val="0"/>
          <w:sz w:val="36"/>
          <w:szCs w:val="36"/>
        </w:rPr>
      </w:pPr>
    </w:p>
    <w:p w14:paraId="40D2DCBC">
      <w:pPr>
        <w:rPr>
          <w:rFonts w:ascii="fang_zheng_xiao_biao_song_ti" w:hAnsi="fang_zheng_xiao_biao_song_ti" w:eastAsia="fang_zheng_xiao_biao_song_ti" w:cs="fang_zheng_xiao_biao_song_ti"/>
          <w:kern w:val="0"/>
          <w:sz w:val="36"/>
          <w:szCs w:val="36"/>
        </w:rPr>
      </w:pPr>
    </w:p>
    <w:p w14:paraId="16C7F312">
      <w:pPr>
        <w:rPr>
          <w:rFonts w:ascii="fang_zheng_xiao_biao_song_ti" w:hAnsi="fang_zheng_xiao_biao_song_ti" w:eastAsia="fang_zheng_xiao_biao_song_ti" w:cs="fang_zheng_xiao_biao_song_ti"/>
          <w:kern w:val="0"/>
          <w:sz w:val="36"/>
          <w:szCs w:val="36"/>
        </w:rPr>
      </w:pPr>
    </w:p>
    <w:p w14:paraId="13C8E268">
      <w:pPr>
        <w:rPr>
          <w:rFonts w:ascii="fang_zheng_xiao_biao_song_ti" w:hAnsi="fang_zheng_xiao_biao_song_ti" w:eastAsia="fang_zheng_xiao_biao_song_ti" w:cs="fang_zheng_xiao_biao_song_ti"/>
          <w:kern w:val="0"/>
          <w:sz w:val="36"/>
          <w:szCs w:val="36"/>
        </w:rPr>
      </w:pPr>
    </w:p>
    <w:p w14:paraId="4A77E3F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CC20BC2">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7608B34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4317A9B3">
      <w:pPr>
        <w:keepNext w:val="0"/>
        <w:keepLines w:val="0"/>
        <w:widowControl/>
        <w:suppressLineNumbers w:val="0"/>
        <w:snapToGrid w:val="0"/>
        <w:spacing w:line="360" w:lineRule="auto"/>
        <w:ind w:firstLine="540" w:firstLineChars="200"/>
        <w:rPr>
          <w:rFonts w:hint="eastAsia" w:ascii="仿宋" w:hAnsi="仿宋" w:eastAsia="仿宋" w:cs="仿宋"/>
          <w:kern w:val="0"/>
          <w:sz w:val="24"/>
        </w:rPr>
      </w:pPr>
      <w:r>
        <w:rPr>
          <w:rFonts w:hint="eastAsia" w:ascii="仿宋" w:hAnsi="仿宋" w:eastAsia="仿宋" w:cs="仿宋"/>
          <w:kern w:val="0"/>
          <w:sz w:val="27"/>
          <w:szCs w:val="27"/>
        </w:rPr>
        <w:t>呼伦贝尔市</w:t>
      </w:r>
      <w:r>
        <w:rPr>
          <w:rFonts w:hint="eastAsia" w:ascii="仿宋" w:hAnsi="仿宋" w:eastAsia="仿宋" w:cs="仿宋"/>
          <w:kern w:val="0"/>
          <w:sz w:val="27"/>
          <w:szCs w:val="27"/>
          <w:lang w:val="en-US" w:eastAsia="zh-CN"/>
        </w:rPr>
        <w:t>第二人民医院（呼伦贝尔市</w:t>
      </w:r>
      <w:r>
        <w:rPr>
          <w:rFonts w:hint="eastAsia" w:ascii="仿宋" w:hAnsi="仿宋" w:eastAsia="仿宋" w:cs="仿宋"/>
          <w:kern w:val="0"/>
          <w:sz w:val="27"/>
          <w:szCs w:val="27"/>
        </w:rPr>
        <w:t>传染病医院</w:t>
      </w:r>
      <w:r>
        <w:rPr>
          <w:rFonts w:hint="eastAsia" w:ascii="仿宋" w:hAnsi="仿宋" w:eastAsia="仿宋" w:cs="仿宋"/>
          <w:kern w:val="0"/>
          <w:sz w:val="27"/>
          <w:szCs w:val="27"/>
          <w:lang w:val="en-US" w:eastAsia="zh-CN"/>
        </w:rPr>
        <w:t>）</w:t>
      </w:r>
      <w:r>
        <w:rPr>
          <w:rFonts w:hint="eastAsia" w:ascii="仿宋" w:hAnsi="仿宋" w:eastAsia="仿宋" w:cs="仿宋"/>
          <w:kern w:val="0"/>
          <w:sz w:val="27"/>
          <w:szCs w:val="27"/>
        </w:rPr>
        <w:t>是一所集医疗、教学、科研、预防保健、康复急救为一体的三级甲等专科医院。</w:t>
      </w:r>
    </w:p>
    <w:p w14:paraId="5C67521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2C952F93">
      <w:pPr>
        <w:keepNext w:val="0"/>
        <w:keepLines w:val="0"/>
        <w:widowControl/>
        <w:numPr>
          <w:ilvl w:val="0"/>
          <w:numId w:val="0"/>
        </w:numPr>
        <w:suppressLineNumbers w:val="0"/>
        <w:snapToGrid w:val="0"/>
        <w:spacing w:line="360" w:lineRule="auto"/>
        <w:ind w:firstLine="540" w:firstLineChars="200"/>
        <w:rPr>
          <w:rFonts w:hint="eastAsia" w:ascii="仿宋" w:hAnsi="仿宋" w:eastAsia="仿宋" w:cs="仿宋"/>
          <w:kern w:val="0"/>
          <w:sz w:val="27"/>
          <w:szCs w:val="27"/>
          <w:lang w:val="en-US" w:eastAsia="zh-CN"/>
        </w:rPr>
      </w:pPr>
      <w:r>
        <w:rPr>
          <w:rFonts w:hint="eastAsia" w:ascii="仿宋" w:hAnsi="仿宋" w:eastAsia="仿宋" w:cs="仿宋"/>
          <w:kern w:val="0"/>
          <w:sz w:val="27"/>
          <w:szCs w:val="27"/>
        </w:rPr>
        <w:t>1</w:t>
      </w:r>
      <w:r>
        <w:rPr>
          <w:rFonts w:ascii="仿宋_GB2312" w:hAnsi="仿宋_GB2312" w:eastAsia="仿宋_GB2312" w:cs="仿宋_GB2312"/>
          <w:kern w:val="0"/>
          <w:sz w:val="27"/>
          <w:szCs w:val="27"/>
        </w:rPr>
        <w:t>.根据单位职责分工，</w:t>
      </w:r>
      <w:r>
        <w:rPr>
          <w:rFonts w:hint="eastAsia" w:ascii="仿宋" w:hAnsi="仿宋" w:eastAsia="仿宋" w:cs="仿宋"/>
          <w:kern w:val="0"/>
          <w:sz w:val="27"/>
          <w:szCs w:val="27"/>
        </w:rPr>
        <w:t>本单位内设</w:t>
      </w:r>
      <w:r>
        <w:rPr>
          <w:rFonts w:hint="eastAsia" w:ascii="仿宋" w:hAnsi="仿宋" w:eastAsia="仿宋" w:cs="仿宋"/>
          <w:kern w:val="0"/>
          <w:sz w:val="27"/>
          <w:szCs w:val="27"/>
          <w:lang w:eastAsia="zh-CN"/>
        </w:rPr>
        <w:t>科室</w:t>
      </w:r>
      <w:r>
        <w:rPr>
          <w:rFonts w:hint="eastAsia" w:ascii="仿宋" w:hAnsi="仿宋" w:eastAsia="仿宋" w:cs="仿宋"/>
          <w:kern w:val="0"/>
          <w:sz w:val="27"/>
          <w:szCs w:val="27"/>
          <w:lang w:val="en-US" w:eastAsia="zh-CN"/>
        </w:rPr>
        <w:t>54个，分别为：党委办公室、医院办公室、宣传科、纪检监察科、人事科、财务计划科、医务科、外联办、病案统计科、护理部、质量管理科、运营管理科、感染管理科、疾病预防控制科、医保科、医学工程科、信息工程科、结核一科、结核二科、结核三科、感染性疾病科、内一科、呼吸与危重症疾病科、内二科、肾内科、肿瘤科、急诊医学科、门诊办公室、内分泌门诊、儿科门诊、中医门诊、健康体检科、普外科、泌尿外科、胸外科、乳腺外科、骨一科、骨二科、妇产一科、妇产二科、麻醉科、五官科、康复医学科、药学部、检验科、病理科、超声医学科、腔镜室、放射科、CT室、核磁共振室、消毒供应科、后勤保障科、保卫科。本单位无下属单位。</w:t>
      </w:r>
    </w:p>
    <w:p w14:paraId="3B95E833">
      <w:pPr>
        <w:keepNext w:val="0"/>
        <w:keepLines w:val="0"/>
        <w:widowControl/>
        <w:numPr>
          <w:ilvl w:val="0"/>
          <w:numId w:val="0"/>
        </w:numPr>
        <w:suppressLineNumbers w:val="0"/>
        <w:snapToGrid w:val="0"/>
        <w:spacing w:line="360" w:lineRule="auto"/>
        <w:ind w:firstLine="540" w:firstLineChars="200"/>
        <w:rPr>
          <w:rFonts w:ascii="Times New Roman" w:hAnsi="Times New Roman" w:eastAsia="Times New Roman" w:cs="Times New Roman"/>
          <w:kern w:val="0"/>
          <w:sz w:val="24"/>
        </w:rPr>
      </w:pPr>
      <w:r>
        <w:rPr>
          <w:rFonts w:hint="eastAsia" w:ascii="仿宋" w:hAnsi="仿宋" w:eastAsia="仿宋" w:cs="仿宋"/>
          <w:kern w:val="0"/>
          <w:sz w:val="27"/>
          <w:szCs w:val="27"/>
        </w:rPr>
        <w:t>2</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家，详细情况见表：</w:t>
      </w:r>
    </w:p>
    <w:tbl>
      <w:tblPr>
        <w:tblStyle w:val="18"/>
        <w:tblW w:w="10216"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721"/>
        <w:gridCol w:w="6381"/>
        <w:gridCol w:w="3114"/>
      </w:tblGrid>
      <w:tr w14:paraId="30D41E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6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275D6F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3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9FB0925">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0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888F571">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28695A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6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BA434C2">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3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A80542D">
            <w:pPr>
              <w:widowControl/>
              <w:jc w:val="center"/>
              <w:rPr>
                <w:rFonts w:hint="default" w:ascii="Times New Roman" w:hAnsi="Times New Roman" w:eastAsia="宋体" w:cs="Times New Roman"/>
                <w:b w:val="0"/>
                <w:bCs w:val="0"/>
                <w:i w:val="0"/>
                <w:iCs w:val="0"/>
                <w:smallCaps w:val="0"/>
                <w:color w:val="000000"/>
                <w:kern w:val="0"/>
                <w:sz w:val="24"/>
                <w:lang w:val="en-US" w:eastAsia="zh-CN"/>
              </w:rPr>
            </w:pPr>
            <w:r>
              <w:rPr>
                <w:rFonts w:hint="eastAsia" w:ascii="仿宋" w:hAnsi="仿宋" w:eastAsia="仿宋" w:cs="仿宋"/>
                <w:b w:val="0"/>
                <w:bCs w:val="0"/>
                <w:i w:val="0"/>
                <w:iCs w:val="0"/>
                <w:smallCaps w:val="0"/>
                <w:color w:val="000000"/>
                <w:kern w:val="0"/>
                <w:sz w:val="24"/>
                <w:lang w:val="en-US" w:eastAsia="zh-CN"/>
              </w:rPr>
              <w:t>呼伦贝尔市第二人民医院（呼伦贝尔市传染病医院）</w:t>
            </w:r>
          </w:p>
        </w:tc>
        <w:tc>
          <w:tcPr>
            <w:tcW w:w="30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3C86F74">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338574D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三、2024年度单位主要工作完成情况</w:t>
      </w:r>
    </w:p>
    <w:p w14:paraId="59C40E1D">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rPr>
      </w:pPr>
      <w:r>
        <w:rPr>
          <w:sz w:val="27"/>
          <w:szCs w:val="27"/>
          <w:shd w:val="clear" w:color="auto" w:fill="FFFFFF"/>
        </w:rPr>
        <w:t> </w:t>
      </w:r>
      <w:r>
        <w:rPr>
          <w:rFonts w:hint="eastAsia" w:ascii="仿宋_GB2312" w:hAnsi="仿宋_GB2312" w:eastAsia="仿宋_GB2312" w:cs="仿宋_GB2312"/>
          <w:sz w:val="27"/>
          <w:szCs w:val="27"/>
        </w:rPr>
        <w:t>2024年，呼伦贝尔市第二人民医院坚持以习近平新时代中国特色社会主义思想为指导，全面贯彻落实党的二十大</w:t>
      </w:r>
      <w:r>
        <w:rPr>
          <w:rFonts w:hint="eastAsia" w:ascii="仿宋_GB2312" w:hAnsi="仿宋_GB2312" w:eastAsia="仿宋_GB2312" w:cs="仿宋_GB2312"/>
          <w:sz w:val="27"/>
          <w:szCs w:val="27"/>
          <w:lang w:val="en-US" w:eastAsia="zh-CN"/>
        </w:rPr>
        <w:t>和二十届</w:t>
      </w:r>
      <w:bookmarkStart w:id="1" w:name="_GoBack"/>
      <w:bookmarkEnd w:id="1"/>
      <w:r>
        <w:rPr>
          <w:rFonts w:hint="eastAsia" w:ascii="仿宋_GB2312" w:hAnsi="仿宋_GB2312" w:eastAsia="仿宋_GB2312" w:cs="仿宋_GB2312"/>
          <w:sz w:val="27"/>
          <w:szCs w:val="27"/>
        </w:rPr>
        <w:t>历次全会精神，全面落实市委、市政府、市卫生健康委工作要求，锚定呼伦贝尔市“两会”和全市卫生健康工作会议精神及决策部署，以新时代党的建设为引领，以“闯新路、进中游”为目标，以贯彻铸牢中华民族共同体意识为主线，聚焦聚力“五大任务”、办好办实“两件大事”，通过开展深化医改三年攻坚行动，提升医疗服务能力、改善群众看病就医体验、提高信息化建设水平，各方面工作取得重要成效。</w:t>
      </w:r>
    </w:p>
    <w:p w14:paraId="7543034F">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r>
        <w:rPr>
          <w:rFonts w:hint="eastAsia" w:ascii="仿宋_GB2312" w:hAnsi="仿宋_GB2312" w:eastAsia="仿宋_GB2312" w:cs="仿宋_GB2312"/>
          <w:b w:val="0"/>
          <w:bCs w:val="0"/>
          <w:sz w:val="27"/>
          <w:szCs w:val="27"/>
          <w:lang w:eastAsia="zh-CN"/>
        </w:rPr>
        <w:t>（一）</w:t>
      </w:r>
      <w:r>
        <w:rPr>
          <w:rFonts w:hint="eastAsia" w:ascii="仿宋_GB2312" w:hAnsi="仿宋_GB2312" w:eastAsia="仿宋_GB2312" w:cs="仿宋_GB2312"/>
          <w:b w:val="0"/>
          <w:bCs w:val="0"/>
          <w:sz w:val="27"/>
          <w:szCs w:val="27"/>
        </w:rPr>
        <w:t>强化政治引领，提升政治能力</w:t>
      </w:r>
      <w:r>
        <w:rPr>
          <w:rFonts w:hint="eastAsia" w:ascii="仿宋_GB2312" w:hAnsi="仿宋_GB2312" w:eastAsia="仿宋_GB2312" w:cs="仿宋_GB2312"/>
          <w:b w:val="0"/>
          <w:bCs w:val="0"/>
          <w:sz w:val="27"/>
          <w:szCs w:val="27"/>
          <w:lang w:eastAsia="zh-CN"/>
        </w:rPr>
        <w:t>：</w:t>
      </w:r>
      <w:r>
        <w:rPr>
          <w:rFonts w:hint="eastAsia" w:ascii="仿宋_GB2312" w:hAnsi="仿宋_GB2312" w:eastAsia="仿宋_GB2312" w:cs="仿宋_GB2312"/>
          <w:sz w:val="27"/>
          <w:szCs w:val="27"/>
        </w:rPr>
        <w:t>利用“学习强国”平台、医院公众号平台、LED电子屏等形式，采取“线上线下联动</w:t>
      </w:r>
      <w:r>
        <w:rPr>
          <w:rFonts w:hint="eastAsia" w:ascii="仿宋_GB2312" w:hAnsi="仿宋_GB2312" w:eastAsia="仿宋_GB2312" w:cs="仿宋_GB2312"/>
          <w:sz w:val="27"/>
          <w:szCs w:val="27"/>
          <w:highlight w:val="none"/>
        </w:rPr>
        <w:t>+多点互动”方式，全覆盖开展理论学习教育；</w:t>
      </w:r>
      <w:r>
        <w:rPr>
          <w:rFonts w:hint="eastAsia" w:ascii="仿宋_GB2312" w:hAnsi="仿宋_GB2312" w:eastAsia="仿宋_GB2312" w:cs="仿宋_GB2312"/>
          <w:sz w:val="27"/>
          <w:szCs w:val="27"/>
          <w:highlight w:val="none"/>
          <w:lang w:val="en-US" w:eastAsia="zh-CN"/>
        </w:rPr>
        <w:t>开展</w:t>
      </w:r>
      <w:r>
        <w:rPr>
          <w:rFonts w:hint="eastAsia" w:ascii="仿宋_GB2312" w:hAnsi="仿宋_GB2312" w:eastAsia="仿宋_GB2312" w:cs="仿宋_GB2312"/>
          <w:sz w:val="27"/>
          <w:szCs w:val="27"/>
          <w:highlight w:val="none"/>
        </w:rPr>
        <w:t>学思践悟示范课</w:t>
      </w:r>
      <w:r>
        <w:rPr>
          <w:rFonts w:hint="eastAsia" w:ascii="仿宋_GB2312" w:hAnsi="仿宋_GB2312" w:eastAsia="仿宋_GB2312" w:cs="仿宋_GB2312"/>
          <w:sz w:val="27"/>
          <w:szCs w:val="27"/>
          <w:highlight w:val="none"/>
          <w:lang w:val="en-US" w:eastAsia="zh-CN"/>
        </w:rPr>
        <w:t>8</w:t>
      </w:r>
      <w:r>
        <w:rPr>
          <w:rFonts w:hint="eastAsia" w:ascii="仿宋_GB2312" w:hAnsi="仿宋_GB2312" w:eastAsia="仿宋_GB2312" w:cs="仿宋_GB2312"/>
          <w:sz w:val="27"/>
          <w:szCs w:val="27"/>
          <w:highlight w:val="none"/>
        </w:rPr>
        <w:t>次，基层党校6期。</w:t>
      </w:r>
    </w:p>
    <w:p w14:paraId="1263ADD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highlight w:val="none"/>
          <w:lang w:val="en-US" w:eastAsia="zh-CN"/>
        </w:rPr>
      </w:pPr>
      <w:r>
        <w:rPr>
          <w:rFonts w:hint="eastAsia" w:ascii="仿宋_GB2312" w:hAnsi="仿宋_GB2312" w:eastAsia="仿宋_GB2312" w:cs="仿宋_GB2312"/>
          <w:b w:val="0"/>
          <w:bCs w:val="0"/>
          <w:sz w:val="27"/>
          <w:szCs w:val="27"/>
          <w:lang w:eastAsia="zh-CN"/>
        </w:rPr>
        <w:t>（二）强化行风</w:t>
      </w:r>
      <w:r>
        <w:rPr>
          <w:rFonts w:hint="eastAsia" w:ascii="仿宋_GB2312" w:hAnsi="仿宋_GB2312" w:eastAsia="仿宋_GB2312" w:cs="仿宋_GB2312"/>
          <w:b w:val="0"/>
          <w:bCs w:val="0"/>
          <w:sz w:val="27"/>
          <w:szCs w:val="27"/>
          <w:lang w:val="en-US" w:eastAsia="zh-CN"/>
        </w:rPr>
        <w:t>建设</w:t>
      </w:r>
      <w:r>
        <w:rPr>
          <w:rFonts w:hint="eastAsia" w:ascii="仿宋_GB2312" w:hAnsi="仿宋_GB2312" w:eastAsia="仿宋_GB2312" w:cs="仿宋_GB2312"/>
          <w:b w:val="0"/>
          <w:bCs w:val="0"/>
          <w:sz w:val="27"/>
          <w:szCs w:val="27"/>
          <w:lang w:eastAsia="zh-CN"/>
        </w:rPr>
        <w:t>，提升医疗服务质量：</w:t>
      </w:r>
      <w:r>
        <w:rPr>
          <w:rFonts w:hint="eastAsia" w:ascii="仿宋_GB2312" w:hAnsi="仿宋_GB2312" w:eastAsia="仿宋_GB2312" w:cs="仿宋_GB2312"/>
          <w:b w:val="0"/>
          <w:bCs w:val="0"/>
          <w:sz w:val="27"/>
          <w:szCs w:val="27"/>
          <w:highlight w:val="none"/>
          <w:lang w:val="en-US" w:eastAsia="zh-CN"/>
        </w:rPr>
        <w:t>开展“行风建设年”活动，行政后勤科室突出“服务临床、服务患者、服务群众”宗旨，落实“开门办公”“延时服务”，随时接待来办事的同志、处理群众反映的问题；</w:t>
      </w:r>
      <w:r>
        <w:rPr>
          <w:rFonts w:hint="eastAsia" w:ascii="仿宋_GB2312" w:hAnsi="仿宋_GB2312" w:eastAsia="仿宋_GB2312" w:cs="仿宋_GB2312"/>
          <w:b w:val="0"/>
          <w:bCs w:val="0"/>
          <w:color w:val="auto"/>
          <w:sz w:val="27"/>
          <w:szCs w:val="27"/>
          <w:highlight w:val="none"/>
          <w:lang w:val="en-US" w:eastAsia="zh-CN"/>
        </w:rPr>
        <w:t>建立工单响应机制，对临床提出的意见建议、反映的问题以及设施设备维护维修等及时作出应答，做到临床有需求、行政有回应；</w:t>
      </w:r>
      <w:r>
        <w:rPr>
          <w:rFonts w:hint="eastAsia" w:ascii="仿宋_GB2312" w:hAnsi="仿宋_GB2312" w:eastAsia="仿宋_GB2312" w:cs="仿宋_GB2312"/>
          <w:b w:val="0"/>
          <w:bCs w:val="0"/>
          <w:sz w:val="27"/>
          <w:szCs w:val="27"/>
          <w:highlight w:val="none"/>
          <w:lang w:val="en-US" w:eastAsia="zh-CN"/>
        </w:rPr>
        <w:t>开展“6S”精益管理，严格按照整理、整顿、清洁、规范、素养、安全的要求，从物品的摆放规范到标识的清晰明确，从工作流程的优化到职工素养的提升，进一步提振职工“精气神”，塑造医院良好形象，不断改善群众就医体验。</w:t>
      </w:r>
    </w:p>
    <w:p w14:paraId="2475647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lang w:val="en-US" w:eastAsia="zh-CN"/>
        </w:rPr>
      </w:pPr>
      <w:r>
        <w:rPr>
          <w:rFonts w:hint="eastAsia" w:ascii="仿宋_GB2312" w:hAnsi="仿宋_GB2312" w:eastAsia="仿宋_GB2312" w:cs="仿宋_GB2312"/>
          <w:b w:val="0"/>
          <w:bCs w:val="0"/>
          <w:sz w:val="27"/>
          <w:szCs w:val="27"/>
          <w:highlight w:val="none"/>
          <w:lang w:val="en-US" w:eastAsia="zh-CN"/>
        </w:rPr>
        <w:t>（三）</w:t>
      </w:r>
      <w:r>
        <w:rPr>
          <w:rFonts w:hint="eastAsia" w:ascii="仿宋_GB2312" w:hAnsi="仿宋_GB2312" w:eastAsia="仿宋_GB2312" w:cs="仿宋_GB2312"/>
          <w:b w:val="0"/>
          <w:bCs w:val="0"/>
          <w:sz w:val="27"/>
          <w:szCs w:val="27"/>
        </w:rPr>
        <w:t>提升学科建设水平，增强核心竞争力</w:t>
      </w:r>
      <w:r>
        <w:rPr>
          <w:rFonts w:hint="eastAsia" w:ascii="仿宋_GB2312" w:hAnsi="仿宋_GB2312" w:eastAsia="仿宋_GB2312" w:cs="仿宋_GB2312"/>
          <w:b w:val="0"/>
          <w:bCs w:val="0"/>
          <w:sz w:val="27"/>
          <w:szCs w:val="27"/>
          <w:lang w:eastAsia="zh-CN"/>
        </w:rPr>
        <w:t>：</w:t>
      </w:r>
      <w:r>
        <w:rPr>
          <w:rFonts w:hint="eastAsia" w:ascii="仿宋_GB2312" w:hAnsi="仿宋_GB2312" w:eastAsia="仿宋_GB2312" w:cs="仿宋_GB2312"/>
          <w:b w:val="0"/>
          <w:bCs w:val="0"/>
          <w:sz w:val="27"/>
          <w:szCs w:val="27"/>
        </w:rPr>
        <w:t>落实自治区临床专科能力建设三年攻坚行动，推动临床重点专科建设发展。落实京蒙协作“医疗倍增计划”，运用北京结核病诊疗技术创新联盟、呼伦贝尔结核病专科联盟等平台，进一步加强同专科联盟单位间的业务互动，与首都医科大学附属北京胸科医院签订合作协议，</w:t>
      </w:r>
      <w:r>
        <w:rPr>
          <w:rFonts w:hint="eastAsia" w:ascii="仿宋_GB2312" w:hAnsi="仿宋_GB2312" w:eastAsia="仿宋_GB2312" w:cs="仿宋_GB2312"/>
          <w:b w:val="0"/>
          <w:bCs w:val="0"/>
          <w:sz w:val="27"/>
          <w:szCs w:val="27"/>
          <w:lang w:val="en-US" w:eastAsia="zh-CN"/>
        </w:rPr>
        <w:t>持续提升学科建设能力和水平</w:t>
      </w:r>
      <w:r>
        <w:rPr>
          <w:rFonts w:hint="eastAsia" w:ascii="仿宋_GB2312" w:hAnsi="仿宋_GB2312" w:eastAsia="仿宋_GB2312" w:cs="仿宋_GB2312"/>
          <w:b w:val="0"/>
          <w:bCs w:val="0"/>
          <w:sz w:val="27"/>
          <w:szCs w:val="27"/>
        </w:rPr>
        <w:t>。</w:t>
      </w:r>
      <w:r>
        <w:rPr>
          <w:rFonts w:hint="eastAsia" w:ascii="仿宋_GB2312" w:hAnsi="仿宋_GB2312" w:eastAsia="仿宋_GB2312" w:cs="仿宋_GB2312"/>
          <w:b w:val="0"/>
          <w:bCs w:val="0"/>
          <w:sz w:val="27"/>
          <w:szCs w:val="27"/>
          <w:lang w:val="en-US" w:eastAsia="zh-CN"/>
        </w:rPr>
        <w:t>正式加入中国抗癌协会成为会员单位，获批中国抗癌协会肿瘤整合防筛培训基地（呼伦贝尔）、肿瘤整合临床培训基地（呼伦贝尔）、肿瘤科普宣教培训基地（呼伦贝尔）三大基地。</w:t>
      </w:r>
    </w:p>
    <w:p w14:paraId="021CABE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b w:val="0"/>
          <w:bCs w:val="0"/>
          <w:sz w:val="27"/>
          <w:szCs w:val="27"/>
          <w:highlight w:val="none"/>
        </w:rPr>
      </w:pPr>
      <w:r>
        <w:rPr>
          <w:rFonts w:hint="eastAsia" w:ascii="仿宋_GB2312" w:hAnsi="仿宋_GB2312" w:eastAsia="仿宋_GB2312" w:cs="仿宋_GB2312"/>
          <w:b w:val="0"/>
          <w:bCs w:val="0"/>
          <w:sz w:val="27"/>
          <w:szCs w:val="27"/>
          <w:lang w:val="en-US" w:eastAsia="zh-CN"/>
        </w:rPr>
        <w:t>（四）</w:t>
      </w:r>
      <w:r>
        <w:rPr>
          <w:rFonts w:hint="eastAsia" w:ascii="仿宋_GB2312" w:hAnsi="仿宋_GB2312" w:eastAsia="仿宋_GB2312" w:cs="仿宋_GB2312"/>
          <w:b w:val="0"/>
          <w:bCs w:val="0"/>
          <w:sz w:val="27"/>
          <w:szCs w:val="27"/>
          <w:highlight w:val="none"/>
        </w:rPr>
        <w:t>开展健康宣教，将健康生活理念深植人心</w:t>
      </w:r>
      <w:r>
        <w:rPr>
          <w:rFonts w:hint="eastAsia" w:ascii="仿宋_GB2312" w:hAnsi="仿宋_GB2312" w:eastAsia="仿宋_GB2312" w:cs="仿宋_GB2312"/>
          <w:b w:val="0"/>
          <w:bCs w:val="0"/>
          <w:sz w:val="27"/>
          <w:szCs w:val="27"/>
          <w:highlight w:val="none"/>
          <w:lang w:eastAsia="zh-CN"/>
        </w:rPr>
        <w:t>：</w:t>
      </w:r>
      <w:r>
        <w:rPr>
          <w:rFonts w:hint="eastAsia" w:ascii="仿宋_GB2312" w:hAnsi="仿宋_GB2312" w:eastAsia="仿宋_GB2312" w:cs="仿宋_GB2312"/>
          <w:b w:val="0"/>
          <w:bCs w:val="0"/>
          <w:sz w:val="27"/>
          <w:szCs w:val="27"/>
          <w:highlight w:val="none"/>
        </w:rPr>
        <w:t>开展科普宣传月活动，制作并发布健康科普视频54个；组织开展“凝仁爱之心 担健康使命”健康科普宣讲。每月至少开展一次主题宣讲，医护志愿者走上街头、广场、车站，走进学校、街道、社区、村镇、监狱、福利中心等人口密集、人员流动性大的地区，内容涉及常见传染病的预防与救治、居家用药常识与护理技巧、心肺复苏、海姆立克急救法等实用技能。本年度共发放宣传材料1000余份，发布活动简讯十余篇。</w:t>
      </w:r>
    </w:p>
    <w:p w14:paraId="3662FC97">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outlineLvl w:val="1"/>
        <w:rPr>
          <w:rFonts w:hint="eastAsia" w:ascii="仿宋" w:hAnsi="仿宋" w:eastAsia="仿宋" w:cs="仿宋"/>
          <w:b w:val="0"/>
          <w:bCs w:val="0"/>
          <w:sz w:val="27"/>
          <w:szCs w:val="27"/>
          <w:highlight w:val="none"/>
        </w:rPr>
      </w:pPr>
      <w:r>
        <w:rPr>
          <w:rFonts w:hint="eastAsia" w:ascii="仿宋" w:hAnsi="仿宋" w:eastAsia="仿宋" w:cs="仿宋"/>
          <w:b w:val="0"/>
          <w:bCs w:val="0"/>
          <w:sz w:val="27"/>
          <w:szCs w:val="27"/>
          <w:highlight w:val="none"/>
          <w:lang w:eastAsia="zh-CN"/>
        </w:rPr>
        <w:t>（五）</w:t>
      </w:r>
      <w:r>
        <w:rPr>
          <w:rFonts w:hint="eastAsia" w:ascii="仿宋" w:hAnsi="仿宋" w:eastAsia="仿宋" w:cs="仿宋"/>
          <w:b w:val="0"/>
          <w:bCs w:val="0"/>
          <w:sz w:val="27"/>
          <w:szCs w:val="27"/>
          <w:highlight w:val="none"/>
        </w:rPr>
        <w:t>优化人才梯队结构实施“人才兴院，科教强院”战略方针做好“引育留用”文章，全面提升人才发展水平</w:t>
      </w:r>
      <w:r>
        <w:rPr>
          <w:rFonts w:hint="eastAsia" w:ascii="仿宋" w:hAnsi="仿宋" w:eastAsia="仿宋" w:cs="仿宋"/>
          <w:b w:val="0"/>
          <w:bCs w:val="0"/>
          <w:sz w:val="27"/>
          <w:szCs w:val="27"/>
          <w:highlight w:val="none"/>
          <w:lang w:eastAsia="zh-CN"/>
        </w:rPr>
        <w:t>，</w:t>
      </w:r>
      <w:r>
        <w:rPr>
          <w:rFonts w:hint="eastAsia" w:ascii="仿宋" w:hAnsi="仿宋" w:eastAsia="仿宋" w:cs="仿宋"/>
          <w:b w:val="0"/>
          <w:bCs w:val="0"/>
          <w:sz w:val="27"/>
          <w:szCs w:val="27"/>
          <w:highlight w:val="none"/>
        </w:rPr>
        <w:t>今年引进人才49人，</w:t>
      </w:r>
      <w:r>
        <w:rPr>
          <w:rFonts w:hint="eastAsia" w:ascii="仿宋" w:hAnsi="仿宋" w:eastAsia="仿宋" w:cs="仿宋"/>
          <w:b w:val="0"/>
          <w:bCs w:val="0"/>
          <w:sz w:val="27"/>
          <w:szCs w:val="27"/>
          <w:highlight w:val="none"/>
          <w:lang w:val="en-US" w:eastAsia="zh-CN"/>
        </w:rPr>
        <w:t>其中硕士研究生6人，</w:t>
      </w:r>
      <w:r>
        <w:rPr>
          <w:rFonts w:hint="eastAsia" w:ascii="仿宋" w:hAnsi="仿宋" w:eastAsia="仿宋" w:cs="仿宋"/>
          <w:b w:val="0"/>
          <w:bCs w:val="0"/>
          <w:sz w:val="27"/>
          <w:szCs w:val="27"/>
          <w:highlight w:val="none"/>
        </w:rPr>
        <w:t>现有硕士研究生27人。</w:t>
      </w:r>
    </w:p>
    <w:p w14:paraId="167EBEE2">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r>
        <w:rPr>
          <w:rFonts w:hint="eastAsia" w:ascii="仿宋_GB2312" w:hAnsi="仿宋_GB2312" w:eastAsia="仿宋_GB2312" w:cs="仿宋_GB2312"/>
          <w:b w:val="0"/>
          <w:bCs w:val="0"/>
          <w:sz w:val="27"/>
          <w:szCs w:val="27"/>
          <w:highlight w:val="none"/>
          <w:lang w:val="en-US" w:eastAsia="zh-CN"/>
        </w:rPr>
        <w:t>（六）</w:t>
      </w:r>
      <w:r>
        <w:rPr>
          <w:rFonts w:hint="eastAsia" w:ascii="仿宋_GB2312" w:hAnsi="仿宋_GB2312" w:eastAsia="仿宋_GB2312" w:cs="仿宋_GB2312"/>
          <w:sz w:val="27"/>
          <w:szCs w:val="27"/>
          <w:highlight w:val="none"/>
        </w:rPr>
        <w:t>实施“三培养”工程，即把医院业务骨干、学科带头人培养成为党员，把党员培养成为业务骨干、学科带头人，把优秀党员培养成为医院管理骨干。医院现有正式党员12</w:t>
      </w:r>
      <w:r>
        <w:rPr>
          <w:rFonts w:hint="eastAsia" w:ascii="仿宋_GB2312" w:hAnsi="仿宋_GB2312" w:eastAsia="仿宋_GB2312" w:cs="仿宋_GB2312"/>
          <w:sz w:val="27"/>
          <w:szCs w:val="27"/>
          <w:highlight w:val="none"/>
          <w:lang w:val="en-US" w:eastAsia="zh-CN"/>
        </w:rPr>
        <w:t>8</w:t>
      </w:r>
      <w:r>
        <w:rPr>
          <w:rFonts w:hint="eastAsia" w:ascii="仿宋_GB2312" w:hAnsi="仿宋_GB2312" w:eastAsia="仿宋_GB2312" w:cs="仿宋_GB2312"/>
          <w:sz w:val="27"/>
          <w:szCs w:val="27"/>
          <w:highlight w:val="none"/>
        </w:rPr>
        <w:t>名，预备党员1名，入党积极分子27名，其中本年度</w:t>
      </w:r>
      <w:r>
        <w:rPr>
          <w:rFonts w:hint="eastAsia" w:ascii="仿宋_GB2312" w:hAnsi="仿宋_GB2312" w:eastAsia="仿宋_GB2312" w:cs="仿宋_GB2312"/>
          <w:sz w:val="27"/>
          <w:szCs w:val="27"/>
          <w:highlight w:val="none"/>
          <w:lang w:val="en-US" w:eastAsia="zh-CN"/>
        </w:rPr>
        <w:t>发展1名副主任医师为正式党员，</w:t>
      </w:r>
      <w:r>
        <w:rPr>
          <w:rFonts w:hint="eastAsia" w:ascii="仿宋_GB2312" w:hAnsi="仿宋_GB2312" w:eastAsia="仿宋_GB2312" w:cs="仿宋_GB2312"/>
          <w:sz w:val="27"/>
          <w:szCs w:val="27"/>
          <w:highlight w:val="none"/>
        </w:rPr>
        <w:t>吸收1名</w:t>
      </w:r>
      <w:r>
        <w:rPr>
          <w:rFonts w:hint="eastAsia" w:ascii="仿宋_GB2312" w:hAnsi="仿宋_GB2312" w:eastAsia="仿宋_GB2312" w:cs="仿宋_GB2312"/>
          <w:sz w:val="27"/>
          <w:szCs w:val="27"/>
          <w:highlight w:val="none"/>
          <w:lang w:val="en-US" w:eastAsia="zh-CN"/>
        </w:rPr>
        <w:t>学科带头人</w:t>
      </w:r>
      <w:r>
        <w:rPr>
          <w:rFonts w:hint="eastAsia" w:ascii="仿宋_GB2312" w:hAnsi="仿宋_GB2312" w:eastAsia="仿宋_GB2312" w:cs="仿宋_GB2312"/>
          <w:sz w:val="27"/>
          <w:szCs w:val="27"/>
          <w:highlight w:val="none"/>
        </w:rPr>
        <w:t>为预备党员，3名高级知识分子及1名科室负责人为入党积极分子，实现医疗卫生人才创新能力和科研动力“双提升”，为提升医院核心竞争力打下坚实基础。</w:t>
      </w:r>
    </w:p>
    <w:p w14:paraId="34605A3C">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200"/>
        <w:textAlignment w:val="auto"/>
        <w:rPr>
          <w:rFonts w:hint="eastAsia" w:ascii="仿宋_GB2312" w:hAnsi="仿宋_GB2312" w:eastAsia="仿宋_GB2312" w:cs="仿宋_GB2312"/>
          <w:sz w:val="27"/>
          <w:szCs w:val="27"/>
          <w:highlight w:val="none"/>
        </w:rPr>
      </w:pPr>
    </w:p>
    <w:p w14:paraId="5A9C682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7ACE3B0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56CAFB27">
      <w:pPr>
        <w:widowControl/>
        <w:spacing w:before="240" w:after="240"/>
        <w:rPr>
          <w:rFonts w:hint="eastAsia" w:ascii="仿宋" w:hAnsi="仿宋" w:eastAsia="仿宋" w:cs="仿宋"/>
          <w:b w:val="0"/>
          <w:bCs w:val="0"/>
          <w:color w:val="auto"/>
          <w:kern w:val="0"/>
          <w:sz w:val="24"/>
        </w:rPr>
      </w:pPr>
      <w:r>
        <w:rPr>
          <w:rFonts w:ascii="仿宋_GB2312" w:hAnsi="仿宋_GB2312" w:eastAsia="仿宋_GB2312" w:cs="仿宋_GB2312"/>
          <w:kern w:val="0"/>
          <w:sz w:val="27"/>
          <w:szCs w:val="27"/>
        </w:rPr>
        <w:t> </w:t>
      </w:r>
      <w:r>
        <w:rPr>
          <w:rFonts w:hint="eastAsia" w:ascii="仿宋" w:hAnsi="仿宋" w:eastAsia="仿宋" w:cs="仿宋"/>
          <w:color w:val="auto"/>
          <w:kern w:val="0"/>
          <w:sz w:val="27"/>
          <w:szCs w:val="27"/>
        </w:rPr>
        <w:t xml:space="preserve"> </w:t>
      </w:r>
      <w:r>
        <w:rPr>
          <w:rFonts w:hint="eastAsia" w:ascii="仿宋" w:hAnsi="仿宋" w:eastAsia="仿宋" w:cs="仿宋"/>
          <w:b w:val="0"/>
          <w:bCs w:val="0"/>
          <w:color w:val="auto"/>
          <w:kern w:val="0"/>
          <w:sz w:val="27"/>
          <w:szCs w:val="27"/>
        </w:rPr>
        <w:t>  呼伦贝尔市第二人民医院（呼伦贝尔市传染病医院）2024年度收入、支出决算总计均为</w:t>
      </w:r>
      <w:r>
        <w:rPr>
          <w:rFonts w:hint="eastAsia" w:ascii="仿宋" w:hAnsi="仿宋" w:eastAsia="仿宋" w:cs="仿宋"/>
          <w:b w:val="0"/>
          <w:bCs w:val="0"/>
          <w:color w:val="auto"/>
          <w:kern w:val="0"/>
          <w:sz w:val="27"/>
          <w:szCs w:val="27"/>
          <w:u w:val="none" w:color="auto"/>
        </w:rPr>
        <w:t>18497.82</w:t>
      </w:r>
      <w:r>
        <w:rPr>
          <w:rFonts w:hint="eastAsia" w:ascii="仿宋" w:hAnsi="仿宋" w:eastAsia="仿宋" w:cs="仿宋"/>
          <w:b w:val="0"/>
          <w:bCs w:val="0"/>
          <w:color w:val="auto"/>
          <w:kern w:val="0"/>
          <w:sz w:val="27"/>
          <w:szCs w:val="27"/>
        </w:rPr>
        <w:t>万元。与年初预算相比，收、支总计各减少</w:t>
      </w:r>
      <w:r>
        <w:rPr>
          <w:rFonts w:hint="eastAsia" w:ascii="仿宋" w:hAnsi="仿宋" w:eastAsia="仿宋" w:cs="仿宋"/>
          <w:b w:val="0"/>
          <w:bCs w:val="0"/>
          <w:color w:val="auto"/>
          <w:kern w:val="0"/>
          <w:sz w:val="27"/>
          <w:szCs w:val="27"/>
          <w:u w:val="none" w:color="auto"/>
        </w:rPr>
        <w:t>936.60</w:t>
      </w:r>
      <w:r>
        <w:rPr>
          <w:rFonts w:hint="eastAsia" w:ascii="仿宋" w:hAnsi="仿宋" w:eastAsia="仿宋" w:cs="仿宋"/>
          <w:b w:val="0"/>
          <w:bCs w:val="0"/>
          <w:color w:val="auto"/>
          <w:kern w:val="0"/>
          <w:sz w:val="27"/>
          <w:szCs w:val="27"/>
        </w:rPr>
        <w:t>万元，下降</w:t>
      </w:r>
      <w:r>
        <w:rPr>
          <w:rFonts w:hint="eastAsia" w:ascii="仿宋" w:hAnsi="仿宋" w:eastAsia="仿宋" w:cs="仿宋"/>
          <w:b w:val="0"/>
          <w:bCs w:val="0"/>
          <w:color w:val="auto"/>
          <w:kern w:val="0"/>
          <w:sz w:val="27"/>
          <w:szCs w:val="27"/>
          <w:u w:val="single" w:color="000000"/>
        </w:rPr>
        <w:t xml:space="preserve"> </w:t>
      </w:r>
      <w:r>
        <w:rPr>
          <w:rFonts w:hint="eastAsia" w:ascii="仿宋" w:hAnsi="仿宋" w:eastAsia="仿宋" w:cs="仿宋"/>
          <w:b w:val="0"/>
          <w:bCs w:val="0"/>
          <w:color w:val="auto"/>
          <w:kern w:val="0"/>
          <w:sz w:val="27"/>
          <w:szCs w:val="27"/>
          <w:u w:val="none" w:color="auto"/>
        </w:rPr>
        <w:t>4.82</w:t>
      </w:r>
      <w:r>
        <w:rPr>
          <w:rFonts w:hint="eastAsia" w:ascii="仿宋" w:hAnsi="仿宋" w:eastAsia="仿宋" w:cs="仿宋"/>
          <w:b w:val="0"/>
          <w:bCs w:val="0"/>
          <w:color w:val="auto"/>
          <w:kern w:val="0"/>
          <w:sz w:val="27"/>
          <w:szCs w:val="27"/>
        </w:rPr>
        <w:t>%，变动原因</w:t>
      </w:r>
      <w:r>
        <w:rPr>
          <w:rFonts w:hint="eastAsia" w:ascii="仿宋" w:hAnsi="仿宋" w:eastAsia="仿宋" w:cs="仿宋"/>
          <w:b w:val="0"/>
          <w:bCs w:val="0"/>
          <w:color w:val="auto"/>
          <w:kern w:val="0"/>
          <w:sz w:val="27"/>
          <w:szCs w:val="27"/>
          <w:lang w:eastAsia="zh-CN"/>
        </w:rPr>
        <w:t>：</w:t>
      </w:r>
      <w:r>
        <w:rPr>
          <w:rFonts w:hint="eastAsia" w:ascii="仿宋" w:hAnsi="仿宋" w:eastAsia="仿宋" w:cs="仿宋"/>
          <w:b w:val="0"/>
          <w:bCs w:val="0"/>
          <w:color w:val="auto"/>
          <w:kern w:val="0"/>
          <w:sz w:val="27"/>
          <w:szCs w:val="27"/>
          <w:lang w:val="en-US" w:eastAsia="zh-CN"/>
        </w:rPr>
        <w:t>本年就诊患者减少，事业收入（医疗收入）减少</w:t>
      </w:r>
      <w:r>
        <w:rPr>
          <w:rFonts w:hint="eastAsia" w:ascii="仿宋" w:hAnsi="仿宋" w:eastAsia="仿宋" w:cs="仿宋"/>
          <w:b w:val="0"/>
          <w:bCs w:val="0"/>
          <w:color w:val="auto"/>
          <w:kern w:val="0"/>
          <w:sz w:val="27"/>
          <w:szCs w:val="27"/>
        </w:rPr>
        <w:t>；与上年决算相比，收、支总计各减少</w:t>
      </w:r>
      <w:r>
        <w:rPr>
          <w:rFonts w:hint="eastAsia" w:ascii="仿宋" w:hAnsi="仿宋" w:eastAsia="仿宋" w:cs="仿宋"/>
          <w:b w:val="0"/>
          <w:bCs w:val="0"/>
          <w:color w:val="auto"/>
          <w:kern w:val="0"/>
          <w:sz w:val="27"/>
          <w:szCs w:val="27"/>
          <w:u w:val="none" w:color="auto"/>
        </w:rPr>
        <w:t>4865.47</w:t>
      </w:r>
      <w:r>
        <w:rPr>
          <w:rFonts w:hint="eastAsia" w:ascii="仿宋" w:hAnsi="仿宋" w:eastAsia="仿宋" w:cs="仿宋"/>
          <w:b w:val="0"/>
          <w:bCs w:val="0"/>
          <w:color w:val="auto"/>
          <w:kern w:val="0"/>
          <w:sz w:val="27"/>
          <w:szCs w:val="27"/>
        </w:rPr>
        <w:t>万元，下降</w:t>
      </w:r>
      <w:r>
        <w:rPr>
          <w:rFonts w:hint="eastAsia" w:ascii="仿宋" w:hAnsi="仿宋" w:eastAsia="仿宋" w:cs="仿宋"/>
          <w:b w:val="0"/>
          <w:bCs w:val="0"/>
          <w:color w:val="auto"/>
          <w:kern w:val="0"/>
          <w:sz w:val="27"/>
          <w:szCs w:val="27"/>
          <w:u w:val="none" w:color="auto"/>
        </w:rPr>
        <w:t>20.83</w:t>
      </w:r>
      <w:r>
        <w:rPr>
          <w:rFonts w:hint="eastAsia" w:ascii="仿宋" w:hAnsi="仿宋" w:eastAsia="仿宋" w:cs="仿宋"/>
          <w:b w:val="0"/>
          <w:bCs w:val="0"/>
          <w:color w:val="auto"/>
          <w:kern w:val="0"/>
          <w:sz w:val="27"/>
          <w:szCs w:val="27"/>
        </w:rPr>
        <w:t>%。其中：</w:t>
      </w:r>
    </w:p>
    <w:p w14:paraId="6DADEBE9">
      <w:pPr>
        <w:widowControl/>
        <w:numPr>
          <w:ilvl w:val="0"/>
          <w:numId w:val="1"/>
        </w:numPr>
        <w:spacing w:before="240" w:after="240"/>
        <w:ind w:left="481" w:leftChars="0" w:firstLine="0" w:firstLineChars="0"/>
        <w:jc w:val="left"/>
        <w:rPr>
          <w:rFonts w:ascii="kai_ti_gb2312" w:hAnsi="kai_ti_gb2312" w:eastAsia="kai_ti_gb2312" w:cs="kai_ti_gb2312"/>
          <w:b/>
          <w:bCs/>
          <w:color w:val="000000"/>
          <w:kern w:val="0"/>
          <w:sz w:val="27"/>
          <w:szCs w:val="27"/>
        </w:rPr>
      </w:pPr>
      <w:r>
        <w:rPr>
          <w:rFonts w:ascii="kai_ti_gb2312" w:hAnsi="kai_ti_gb2312" w:eastAsia="kai_ti_gb2312" w:cs="kai_ti_gb2312"/>
          <w:b/>
          <w:bCs/>
          <w:color w:val="000000"/>
          <w:kern w:val="0"/>
          <w:sz w:val="27"/>
          <w:szCs w:val="27"/>
        </w:rPr>
        <w:t>收入决算总计</w:t>
      </w:r>
      <w:r>
        <w:rPr>
          <w:rFonts w:hint="eastAsia" w:ascii="仿宋" w:hAnsi="仿宋" w:eastAsia="仿宋" w:cs="仿宋"/>
          <w:b/>
          <w:bCs/>
          <w:color w:val="000000"/>
          <w:kern w:val="0"/>
          <w:sz w:val="27"/>
          <w:szCs w:val="27"/>
          <w:u w:val="none" w:color="auto"/>
        </w:rPr>
        <w:t>18497.82</w:t>
      </w:r>
      <w:r>
        <w:rPr>
          <w:rFonts w:ascii="kai_ti_gb2312" w:hAnsi="kai_ti_gb2312" w:eastAsia="kai_ti_gb2312" w:cs="kai_ti_gb2312"/>
          <w:b/>
          <w:bCs/>
          <w:color w:val="000000"/>
          <w:kern w:val="0"/>
          <w:sz w:val="27"/>
          <w:szCs w:val="27"/>
        </w:rPr>
        <w:t>万元。包括：</w:t>
      </w:r>
    </w:p>
    <w:p w14:paraId="12DDB52D">
      <w:pPr>
        <w:widowControl/>
        <w:numPr>
          <w:ilvl w:val="0"/>
          <w:numId w:val="0"/>
        </w:numPr>
        <w:spacing w:before="240" w:after="240"/>
        <w:ind w:firstLine="540" w:firstLineChars="200"/>
        <w:jc w:val="left"/>
        <w:rPr>
          <w:rFonts w:hint="eastAsia" w:ascii="仿宋_GB2312" w:hAnsi="仿宋_GB2312" w:eastAsia="仿宋_GB2312" w:cs="仿宋_GB2312"/>
          <w:color w:val="000000"/>
          <w:kern w:val="0"/>
          <w:sz w:val="27"/>
          <w:szCs w:val="27"/>
          <w:lang w:val="en-US" w:eastAsia="zh-CN"/>
        </w:rPr>
      </w:pPr>
    </w:p>
    <w:p w14:paraId="36520EFC">
      <w:pPr>
        <w:widowControl/>
        <w:numPr>
          <w:ilvl w:val="0"/>
          <w:numId w:val="0"/>
        </w:numPr>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.本年收入决算合计</w:t>
      </w:r>
      <w:r>
        <w:rPr>
          <w:rFonts w:hint="eastAsia" w:ascii="仿宋" w:hAnsi="仿宋" w:eastAsia="仿宋" w:cs="仿宋"/>
          <w:color w:val="000000"/>
          <w:kern w:val="0"/>
          <w:sz w:val="27"/>
          <w:szCs w:val="27"/>
          <w:u w:val="none" w:color="auto"/>
        </w:rPr>
        <w:t>18497.82</w:t>
      </w:r>
      <w:r>
        <w:rPr>
          <w:rFonts w:ascii="仿宋_GB2312" w:hAnsi="仿宋_GB2312" w:eastAsia="仿宋_GB2312" w:cs="仿宋_GB2312"/>
          <w:color w:val="000000"/>
          <w:kern w:val="0"/>
          <w:sz w:val="27"/>
          <w:szCs w:val="27"/>
        </w:rPr>
        <w:t>万元。与上年决算相比，减少</w:t>
      </w:r>
      <w:r>
        <w:rPr>
          <w:rFonts w:hint="eastAsia" w:ascii="仿宋" w:hAnsi="仿宋" w:eastAsia="仿宋" w:cs="仿宋"/>
          <w:color w:val="000000"/>
          <w:kern w:val="0"/>
          <w:sz w:val="27"/>
          <w:szCs w:val="27"/>
          <w:u w:val="none" w:color="auto"/>
        </w:rPr>
        <w:t>4804.83</w:t>
      </w:r>
      <w:r>
        <w:rPr>
          <w:rFonts w:ascii="仿宋_GB2312" w:hAnsi="仿宋_GB2312" w:eastAsia="仿宋_GB2312" w:cs="仿宋_GB2312"/>
          <w:color w:val="000000"/>
          <w:kern w:val="0"/>
          <w:sz w:val="27"/>
          <w:szCs w:val="27"/>
        </w:rPr>
        <w:t>万元，下降</w:t>
      </w:r>
      <w:r>
        <w:rPr>
          <w:rFonts w:ascii="仿宋_GB2312" w:hAnsi="仿宋_GB2312" w:eastAsia="仿宋_GB2312" w:cs="仿宋_GB2312"/>
          <w:color w:val="000000"/>
          <w:kern w:val="0"/>
          <w:sz w:val="27"/>
          <w:szCs w:val="27"/>
          <w:u w:val="none" w:color="auto"/>
        </w:rPr>
        <w:t> </w:t>
      </w:r>
      <w:r>
        <w:rPr>
          <w:rFonts w:hint="eastAsia" w:ascii="仿宋" w:hAnsi="仿宋" w:eastAsia="仿宋" w:cs="仿宋"/>
          <w:color w:val="000000"/>
          <w:kern w:val="0"/>
          <w:sz w:val="27"/>
          <w:szCs w:val="27"/>
          <w:u w:val="none" w:color="auto"/>
        </w:rPr>
        <w:t>20.62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本年就多诊患者减少事业收入减少，</w:t>
      </w:r>
      <w:r>
        <w:rPr>
          <w:rFonts w:hint="eastAsia" w:ascii="仿宋_GB2312" w:hAnsi="仿宋_GB2312" w:eastAsia="仿宋_GB2312" w:cs="仿宋_GB2312"/>
          <w:color w:val="000000"/>
          <w:kern w:val="0"/>
          <w:sz w:val="27"/>
          <w:szCs w:val="27"/>
          <w:lang w:val="en-US" w:eastAsia="zh-CN"/>
        </w:rPr>
        <w:t>上</w:t>
      </w:r>
      <w:r>
        <w:rPr>
          <w:rFonts w:hint="eastAsia" w:ascii="仿宋_GB2312" w:hAnsi="仿宋_GB2312" w:eastAsia="仿宋_GB2312" w:cs="仿宋_GB2312"/>
          <w:color w:val="000000"/>
          <w:kern w:val="0"/>
          <w:sz w:val="27"/>
          <w:szCs w:val="27"/>
        </w:rPr>
        <w:t>年财政项目拨款收入较</w:t>
      </w:r>
      <w:r>
        <w:rPr>
          <w:rFonts w:hint="eastAsia" w:ascii="仿宋_GB2312" w:hAnsi="仿宋_GB2312" w:eastAsia="仿宋_GB2312" w:cs="仿宋_GB2312"/>
          <w:color w:val="000000"/>
          <w:kern w:val="0"/>
          <w:sz w:val="27"/>
          <w:szCs w:val="27"/>
          <w:lang w:val="en-US" w:eastAsia="zh-CN"/>
        </w:rPr>
        <w:t>多</w:t>
      </w:r>
      <w:r>
        <w:rPr>
          <w:rFonts w:ascii="仿宋_GB2312" w:hAnsi="仿宋_GB2312" w:eastAsia="仿宋_GB2312" w:cs="仿宋_GB2312"/>
          <w:color w:val="000000"/>
          <w:kern w:val="0"/>
          <w:sz w:val="27"/>
          <w:szCs w:val="27"/>
        </w:rPr>
        <w:t>。</w:t>
      </w:r>
    </w:p>
    <w:p w14:paraId="396E2FF6">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xml:space="preserve">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2.使用非财政拨款结余（含专用结余）</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万元。与上年决算相比，减少</w:t>
      </w:r>
      <w:r>
        <w:rPr>
          <w:rFonts w:hint="eastAsia" w:ascii="仿宋" w:hAnsi="仿宋" w:eastAsia="仿宋" w:cs="仿宋"/>
          <w:color w:val="000000"/>
          <w:kern w:val="0"/>
          <w:sz w:val="27"/>
          <w:szCs w:val="27"/>
          <w:u w:val="none" w:color="auto"/>
        </w:rPr>
        <w:t xml:space="preserve"> 60.64</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100.00%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本年未使用非财政拨款结余（含专用结余）</w:t>
      </w:r>
      <w:r>
        <w:rPr>
          <w:rFonts w:hint="eastAsia" w:ascii="仿宋" w:hAnsi="仿宋" w:eastAsia="仿宋" w:cs="仿宋"/>
          <w:color w:val="000000"/>
          <w:kern w:val="0"/>
          <w:sz w:val="27"/>
          <w:szCs w:val="27"/>
        </w:rPr>
        <w:t>。</w:t>
      </w:r>
    </w:p>
    <w:p w14:paraId="65252E3A">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hint="eastAsia" w:ascii="仿宋" w:hAnsi="仿宋" w:eastAsia="仿宋" w:cs="仿宋"/>
          <w:color w:val="000000"/>
          <w:kern w:val="0"/>
          <w:sz w:val="27"/>
          <w:szCs w:val="27"/>
        </w:rPr>
        <w:t xml:space="preserve"> 3.年初结转和结余</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本年不存在此项内容</w:t>
      </w:r>
      <w:r>
        <w:rPr>
          <w:rFonts w:hint="eastAsia" w:ascii="仿宋" w:hAnsi="仿宋" w:eastAsia="仿宋" w:cs="仿宋"/>
          <w:color w:val="000000"/>
          <w:kern w:val="0"/>
          <w:sz w:val="27"/>
          <w:szCs w:val="27"/>
        </w:rPr>
        <w:t>。</w:t>
      </w:r>
    </w:p>
    <w:p w14:paraId="1094098C">
      <w:pPr>
        <w:widowControl/>
        <w:spacing w:before="240" w:after="240"/>
        <w:jc w:val="left"/>
        <w:rPr>
          <w:rFonts w:hint="eastAsia" w:ascii="仿宋" w:hAnsi="仿宋" w:eastAsia="仿宋" w:cs="仿宋"/>
          <w:kern w:val="0"/>
          <w:sz w:val="24"/>
        </w:rPr>
      </w:pPr>
      <w:r>
        <w:rPr>
          <w:rFonts w:hint="eastAsia" w:ascii="仿宋" w:hAnsi="仿宋" w:eastAsia="仿宋" w:cs="仿宋"/>
          <w:b/>
          <w:bCs/>
          <w:color w:val="000000"/>
          <w:kern w:val="0"/>
          <w:sz w:val="27"/>
          <w:szCs w:val="27"/>
        </w:rPr>
        <w:t>    （二）支出决算总计</w:t>
      </w:r>
      <w:r>
        <w:rPr>
          <w:rFonts w:hint="eastAsia" w:ascii="仿宋" w:hAnsi="仿宋" w:eastAsia="仿宋" w:cs="仿宋"/>
          <w:b/>
          <w:bCs/>
          <w:color w:val="000000"/>
          <w:kern w:val="0"/>
          <w:sz w:val="27"/>
          <w:szCs w:val="27"/>
          <w:u w:val="none" w:color="auto"/>
        </w:rPr>
        <w:t> 18497.82</w:t>
      </w:r>
      <w:r>
        <w:rPr>
          <w:rFonts w:hint="eastAsia" w:ascii="仿宋" w:hAnsi="仿宋" w:eastAsia="仿宋" w:cs="仿宋"/>
          <w:b/>
          <w:bCs/>
          <w:color w:val="000000"/>
          <w:kern w:val="0"/>
          <w:sz w:val="27"/>
          <w:szCs w:val="27"/>
        </w:rPr>
        <w:t>万元。包括：</w:t>
      </w:r>
    </w:p>
    <w:p w14:paraId="4A8DEE3D">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xml:space="preserve"> 1.本年支出决算合计</w:t>
      </w:r>
      <w:r>
        <w:rPr>
          <w:rFonts w:hint="eastAsia" w:ascii="仿宋" w:hAnsi="仿宋" w:eastAsia="仿宋" w:cs="仿宋"/>
          <w:color w:val="000000"/>
          <w:kern w:val="0"/>
          <w:sz w:val="27"/>
          <w:szCs w:val="27"/>
          <w:u w:val="none" w:color="auto"/>
        </w:rPr>
        <w:t> 16677.25</w:t>
      </w:r>
      <w:r>
        <w:rPr>
          <w:rFonts w:hint="eastAsia" w:ascii="仿宋" w:hAnsi="仿宋" w:eastAsia="仿宋" w:cs="仿宋"/>
          <w:color w:val="000000"/>
          <w:kern w:val="0"/>
          <w:sz w:val="27"/>
          <w:szCs w:val="27"/>
        </w:rPr>
        <w:t>万元。与上年决算相比，减少</w:t>
      </w:r>
      <w:r>
        <w:rPr>
          <w:rFonts w:hint="eastAsia" w:ascii="仿宋" w:hAnsi="仿宋" w:eastAsia="仿宋" w:cs="仿宋"/>
          <w:color w:val="000000"/>
          <w:kern w:val="0"/>
          <w:sz w:val="27"/>
          <w:szCs w:val="27"/>
          <w:u w:val="none" w:color="auto"/>
        </w:rPr>
        <w:t>4481.91</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21.18</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：本年事业收入减少相应本年支出减少，财政项目拨款收入减少项目支出减少</w:t>
      </w:r>
      <w:r>
        <w:rPr>
          <w:rFonts w:hint="eastAsia" w:ascii="仿宋" w:hAnsi="仿宋" w:eastAsia="仿宋" w:cs="仿宋"/>
          <w:color w:val="000000"/>
          <w:kern w:val="0"/>
          <w:sz w:val="27"/>
          <w:szCs w:val="27"/>
        </w:rPr>
        <w:t>。</w:t>
      </w:r>
    </w:p>
    <w:p w14:paraId="189761AD">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2.结余分配</w:t>
      </w:r>
      <w:r>
        <w:rPr>
          <w:rFonts w:hint="eastAsia" w:ascii="仿宋" w:hAnsi="仿宋" w:eastAsia="仿宋" w:cs="仿宋"/>
          <w:color w:val="000000"/>
          <w:kern w:val="0"/>
          <w:sz w:val="27"/>
          <w:szCs w:val="27"/>
          <w:u w:val="none" w:color="auto"/>
        </w:rPr>
        <w:t>1731.98</w:t>
      </w:r>
      <w:r>
        <w:rPr>
          <w:rFonts w:hint="eastAsia" w:ascii="仿宋" w:hAnsi="仿宋" w:eastAsia="仿宋" w:cs="仿宋"/>
          <w:color w:val="000000"/>
          <w:kern w:val="0"/>
          <w:sz w:val="27"/>
          <w:szCs w:val="27"/>
        </w:rPr>
        <w:t>万元。结余分配事项</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本年收入减本年支出之差</w:t>
      </w:r>
      <w:r>
        <w:rPr>
          <w:rFonts w:hint="eastAsia" w:ascii="仿宋" w:hAnsi="仿宋" w:eastAsia="仿宋" w:cs="仿宋"/>
          <w:color w:val="000000"/>
          <w:kern w:val="0"/>
          <w:sz w:val="27"/>
          <w:szCs w:val="27"/>
        </w:rPr>
        <w:t>。与上年决算相比，减少</w:t>
      </w:r>
      <w:r>
        <w:rPr>
          <w:rFonts w:hint="eastAsia" w:ascii="仿宋" w:hAnsi="仿宋" w:eastAsia="仿宋" w:cs="仿宋"/>
          <w:color w:val="000000"/>
          <w:kern w:val="0"/>
          <w:sz w:val="27"/>
          <w:szCs w:val="27"/>
          <w:u w:val="none" w:color="auto"/>
        </w:rPr>
        <w:t>472.14</w:t>
      </w:r>
      <w:r>
        <w:rPr>
          <w:rFonts w:hint="eastAsia" w:ascii="仿宋" w:hAnsi="仿宋" w:eastAsia="仿宋" w:cs="仿宋"/>
          <w:color w:val="000000"/>
          <w:kern w:val="0"/>
          <w:sz w:val="27"/>
          <w:szCs w:val="27"/>
        </w:rPr>
        <w:t>万元，下</w:t>
      </w:r>
      <w:r>
        <w:rPr>
          <w:rFonts w:hint="eastAsia" w:ascii="仿宋" w:hAnsi="仿宋" w:eastAsia="仿宋" w:cs="仿宋"/>
          <w:color w:val="000000"/>
          <w:kern w:val="0"/>
          <w:sz w:val="27"/>
          <w:szCs w:val="27"/>
          <w:lang w:val="en-US" w:eastAsia="zh-CN"/>
        </w:rPr>
        <w:t>降</w:t>
      </w:r>
      <w:r>
        <w:rPr>
          <w:rFonts w:hint="eastAsia" w:ascii="仿宋" w:hAnsi="仿宋" w:eastAsia="仿宋" w:cs="仿宋"/>
          <w:color w:val="000000"/>
          <w:kern w:val="0"/>
          <w:sz w:val="27"/>
          <w:szCs w:val="27"/>
          <w:u w:val="none" w:color="auto"/>
        </w:rPr>
        <w:t>21.42</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：本年收支比上年收支减少，因此本年结余比上年减少</w:t>
      </w:r>
      <w:r>
        <w:rPr>
          <w:rFonts w:hint="eastAsia" w:ascii="仿宋" w:hAnsi="仿宋" w:eastAsia="仿宋" w:cs="仿宋"/>
          <w:color w:val="000000"/>
          <w:kern w:val="0"/>
          <w:sz w:val="27"/>
          <w:szCs w:val="27"/>
        </w:rPr>
        <w:t>。</w:t>
      </w:r>
    </w:p>
    <w:p w14:paraId="511921E5">
      <w:pPr>
        <w:widowControl/>
        <w:spacing w:before="240" w:after="240"/>
        <w:ind w:firstLine="420"/>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3.年末结转和结余</w:t>
      </w:r>
      <w:r>
        <w:rPr>
          <w:rFonts w:hint="eastAsia" w:ascii="仿宋" w:hAnsi="仿宋" w:eastAsia="仿宋" w:cs="仿宋"/>
          <w:color w:val="000000"/>
          <w:kern w:val="0"/>
          <w:sz w:val="27"/>
          <w:szCs w:val="27"/>
          <w:u w:val="none" w:color="auto"/>
        </w:rPr>
        <w:t> 88.59</w:t>
      </w:r>
      <w:r>
        <w:rPr>
          <w:rFonts w:hint="eastAsia" w:ascii="仿宋" w:hAnsi="仿宋" w:eastAsia="仿宋" w:cs="仿宋"/>
          <w:color w:val="000000"/>
          <w:kern w:val="0"/>
          <w:sz w:val="27"/>
          <w:szCs w:val="27"/>
        </w:rPr>
        <w:t>万元。结转和结余事项</w:t>
      </w:r>
      <w:r>
        <w:rPr>
          <w:rFonts w:hint="eastAsia" w:ascii="仿宋" w:hAnsi="仿宋" w:eastAsia="仿宋" w:cs="仿宋"/>
          <w:color w:val="000000"/>
          <w:kern w:val="0"/>
          <w:sz w:val="27"/>
          <w:szCs w:val="27"/>
          <w:lang w:eastAsia="zh-CN"/>
        </w:rPr>
        <w:t>：本年自有资金科研项目结转</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u w:val="none" w:color="auto"/>
        </w:rPr>
        <w:t> 88.59</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%，变动原因：本年自有资金科研项目结转。</w:t>
      </w:r>
    </w:p>
    <w:p w14:paraId="1FB56A9F">
      <w:pPr>
        <w:widowControl/>
        <w:spacing w:before="240" w:after="240"/>
        <w:ind w:firstLine="271" w:firstLineChars="100"/>
        <w:jc w:val="left"/>
        <w:rPr>
          <w:rFonts w:ascii="黑体" w:hAnsi="黑体" w:eastAsia="黑体" w:cs="黑体"/>
          <w:b/>
          <w:bCs/>
          <w:kern w:val="0"/>
          <w:sz w:val="27"/>
          <w:szCs w:val="27"/>
        </w:rPr>
      </w:pPr>
      <w:r>
        <w:rPr>
          <w:rFonts w:ascii="黑体" w:hAnsi="黑体" w:eastAsia="黑体" w:cs="黑体"/>
          <w:b/>
          <w:bCs/>
          <w:kern w:val="0"/>
          <w:sz w:val="27"/>
          <w:szCs w:val="27"/>
        </w:rPr>
        <w:t>二、收入决算情况说明</w:t>
      </w:r>
    </w:p>
    <w:p w14:paraId="5D4465CD">
      <w:pPr>
        <w:widowControl/>
        <w:spacing w:before="240" w:after="240"/>
        <w:ind w:firstLine="810" w:firstLineChars="300"/>
        <w:jc w:val="left"/>
        <w:rPr>
          <w:rFonts w:hint="eastAsia" w:ascii="仿宋" w:hAnsi="仿宋" w:eastAsia="仿宋" w:cs="仿宋"/>
          <w:kern w:val="0"/>
          <w:sz w:val="24"/>
        </w:rPr>
      </w:pPr>
      <w:r>
        <w:rPr>
          <w:rFonts w:hint="eastAsia" w:ascii="仿宋" w:hAnsi="仿宋" w:eastAsia="仿宋" w:cs="仿宋"/>
          <w:color w:val="000000"/>
          <w:kern w:val="0"/>
          <w:sz w:val="27"/>
          <w:szCs w:val="27"/>
        </w:rPr>
        <w:t>呼伦贝尔市第二人民医院（呼伦贝尔市传染病医院） 2024年度本年收入决算合计</w:t>
      </w:r>
      <w:r>
        <w:rPr>
          <w:rFonts w:hint="eastAsia" w:ascii="仿宋" w:hAnsi="仿宋" w:eastAsia="仿宋" w:cs="仿宋"/>
          <w:color w:val="000000"/>
          <w:kern w:val="0"/>
          <w:sz w:val="27"/>
          <w:szCs w:val="27"/>
          <w:u w:val="none" w:color="auto"/>
        </w:rPr>
        <w:t> 18497.82</w:t>
      </w:r>
      <w:r>
        <w:rPr>
          <w:rFonts w:hint="eastAsia" w:ascii="仿宋" w:hAnsi="仿宋" w:eastAsia="仿宋" w:cs="仿宋"/>
          <w:color w:val="000000"/>
          <w:kern w:val="0"/>
          <w:sz w:val="27"/>
          <w:szCs w:val="27"/>
        </w:rPr>
        <w:t>万元，其中：</w:t>
      </w:r>
    </w:p>
    <w:p w14:paraId="5D543690">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本年一般公共预算财政拨款收入</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19.55</w:t>
      </w:r>
      <w:r>
        <w:rPr>
          <w:rFonts w:hint="eastAsia" w:ascii="仿宋" w:hAnsi="仿宋" w:eastAsia="仿宋" w:cs="仿宋"/>
          <w:color w:val="000000"/>
          <w:kern w:val="0"/>
          <w:sz w:val="27"/>
          <w:szCs w:val="27"/>
        </w:rPr>
        <w:t>%；</w:t>
      </w:r>
    </w:p>
    <w:p w14:paraId="3419B599">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本年政府性基金预算财政拨款收入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5F8583EC">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本年国有资本经营预算财政拨款收入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w:t>
      </w:r>
    </w:p>
    <w:p w14:paraId="6FB0BF8D">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本年上级补助收入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45CD06D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本年事业收入</w:t>
      </w:r>
      <w:r>
        <w:rPr>
          <w:rFonts w:hint="eastAsia" w:ascii="仿宋" w:hAnsi="仿宋" w:eastAsia="仿宋" w:cs="仿宋"/>
          <w:color w:val="000000"/>
          <w:kern w:val="0"/>
          <w:sz w:val="27"/>
          <w:szCs w:val="27"/>
          <w:u w:val="none" w:color="auto"/>
        </w:rPr>
        <w:t> 14873.20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80.41</w:t>
      </w:r>
      <w:r>
        <w:rPr>
          <w:rFonts w:hint="eastAsia" w:ascii="仿宋" w:hAnsi="仿宋" w:eastAsia="仿宋" w:cs="仿宋"/>
          <w:color w:val="000000"/>
          <w:kern w:val="0"/>
          <w:sz w:val="27"/>
          <w:szCs w:val="27"/>
        </w:rPr>
        <w:t>%；</w:t>
      </w:r>
    </w:p>
    <w:p w14:paraId="631374BE">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本年经营收入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2E05839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本年附属单位上缴收入</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227E3316">
      <w:pPr>
        <w:widowControl/>
        <w:spacing w:before="240" w:after="240"/>
        <w:rPr>
          <w:rFonts w:hint="eastAsia" w:ascii="仿宋" w:hAnsi="仿宋" w:eastAsia="仿宋" w:cs="仿宋"/>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  本年其他收入</w:t>
      </w:r>
      <w:r>
        <w:rPr>
          <w:rFonts w:hint="eastAsia" w:ascii="仿宋" w:hAnsi="仿宋" w:eastAsia="仿宋" w:cs="仿宋"/>
          <w:color w:val="000000"/>
          <w:kern w:val="0"/>
          <w:sz w:val="27"/>
          <w:szCs w:val="27"/>
          <w:u w:val="none" w:color="auto"/>
        </w:rPr>
        <w:t>7.74</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0.04</w:t>
      </w:r>
      <w:r>
        <w:rPr>
          <w:rFonts w:hint="eastAsia" w:ascii="仿宋" w:hAnsi="仿宋" w:eastAsia="仿宋" w:cs="仿宋"/>
          <w:color w:val="000000"/>
          <w:kern w:val="0"/>
          <w:sz w:val="27"/>
          <w:szCs w:val="27"/>
        </w:rPr>
        <w:t>%。</w:t>
      </w:r>
    </w:p>
    <w:p w14:paraId="3640DB60">
      <w:pPr>
        <w:widowControl/>
        <w:spacing w:before="240" w:after="240"/>
        <w:jc w:val="both"/>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628640" cy="3212465"/>
            <wp:effectExtent l="0" t="0" r="1016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628640" cy="32124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6FF59576">
      <w:pPr>
        <w:widowControl/>
        <w:spacing w:before="240" w:after="240"/>
        <w:jc w:val="center"/>
        <w:rPr>
          <w:rFonts w:hint="eastAsia" w:ascii="仿宋" w:hAnsi="仿宋" w:eastAsia="仿宋" w:cs="仿宋"/>
          <w:kern w:val="0"/>
          <w:sz w:val="24"/>
        </w:rPr>
      </w:pPr>
      <w:r>
        <w:rPr>
          <w:rFonts w:hint="eastAsia" w:ascii="仿宋" w:hAnsi="仿宋" w:eastAsia="仿宋" w:cs="仿宋"/>
          <w:kern w:val="0"/>
          <w:sz w:val="27"/>
          <w:szCs w:val="27"/>
        </w:rPr>
        <w:t>图1.收入决算图</w:t>
      </w:r>
    </w:p>
    <w:p w14:paraId="3BAC2AD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3F0AF669">
      <w:pPr>
        <w:widowControl/>
        <w:spacing w:before="240" w:after="240"/>
        <w:rPr>
          <w:rFonts w:hint="eastAsia" w:ascii="仿宋" w:hAnsi="仿宋" w:eastAsia="仿宋" w:cs="仿宋"/>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hint="eastAsia" w:ascii="仿宋" w:hAnsi="仿宋" w:eastAsia="仿宋" w:cs="仿宋"/>
          <w:kern w:val="0"/>
          <w:sz w:val="27"/>
          <w:szCs w:val="27"/>
        </w:rPr>
        <w:t> </w:t>
      </w:r>
      <w:r>
        <w:rPr>
          <w:rFonts w:hint="eastAsia" w:ascii="仿宋" w:hAnsi="仿宋" w:eastAsia="仿宋" w:cs="仿宋"/>
          <w:color w:val="000000"/>
          <w:kern w:val="0"/>
          <w:sz w:val="27"/>
          <w:szCs w:val="27"/>
        </w:rPr>
        <w:t>呼伦贝尔市第二人民医院（呼伦贝尔市传染病医院）2024年度本年支出决算合计</w:t>
      </w:r>
      <w:r>
        <w:rPr>
          <w:rFonts w:hint="eastAsia" w:ascii="仿宋" w:hAnsi="仿宋" w:eastAsia="仿宋" w:cs="仿宋"/>
          <w:color w:val="000000"/>
          <w:kern w:val="0"/>
          <w:sz w:val="27"/>
          <w:szCs w:val="27"/>
          <w:u w:val="none" w:color="auto"/>
        </w:rPr>
        <w:t> 16677.25</w:t>
      </w:r>
      <w:r>
        <w:rPr>
          <w:rFonts w:hint="eastAsia" w:ascii="仿宋" w:hAnsi="仿宋" w:eastAsia="仿宋" w:cs="仿宋"/>
          <w:color w:val="000000"/>
          <w:kern w:val="0"/>
          <w:sz w:val="27"/>
          <w:szCs w:val="27"/>
        </w:rPr>
        <w:t>万元，其中：</w:t>
      </w:r>
    </w:p>
    <w:p w14:paraId="6D06B3D8">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本年基本支出</w:t>
      </w:r>
      <w:r>
        <w:rPr>
          <w:rFonts w:hint="eastAsia" w:ascii="仿宋" w:hAnsi="仿宋" w:eastAsia="仿宋" w:cs="仿宋"/>
          <w:color w:val="000000"/>
          <w:kern w:val="0"/>
          <w:sz w:val="27"/>
          <w:szCs w:val="27"/>
          <w:u w:val="none" w:color="auto"/>
        </w:rPr>
        <w:t> 16527.78</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99.10</w:t>
      </w:r>
      <w:r>
        <w:rPr>
          <w:rFonts w:hint="eastAsia" w:ascii="仿宋" w:hAnsi="仿宋" w:eastAsia="仿宋" w:cs="仿宋"/>
          <w:color w:val="000000"/>
          <w:kern w:val="0"/>
          <w:sz w:val="27"/>
          <w:szCs w:val="27"/>
        </w:rPr>
        <w:t>%；</w:t>
      </w:r>
    </w:p>
    <w:p w14:paraId="2E7F162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本年项目支出</w:t>
      </w:r>
      <w:r>
        <w:rPr>
          <w:rFonts w:hint="eastAsia" w:ascii="仿宋" w:hAnsi="仿宋" w:eastAsia="仿宋" w:cs="仿宋"/>
          <w:color w:val="000000"/>
          <w:kern w:val="0"/>
          <w:sz w:val="27"/>
          <w:szCs w:val="27"/>
          <w:u w:val="none" w:color="auto"/>
        </w:rPr>
        <w:t> 149.47</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0.90</w:t>
      </w:r>
      <w:r>
        <w:rPr>
          <w:rFonts w:hint="eastAsia" w:ascii="仿宋" w:hAnsi="仿宋" w:eastAsia="仿宋" w:cs="仿宋"/>
          <w:color w:val="000000"/>
          <w:kern w:val="0"/>
          <w:sz w:val="27"/>
          <w:szCs w:val="27"/>
        </w:rPr>
        <w:t>%；</w:t>
      </w:r>
    </w:p>
    <w:p w14:paraId="5A92FD85">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本年上缴上级支出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410B7EE7">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本年经营支出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69823E5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本年对附属单位补助支出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w:t>
      </w:r>
    </w:p>
    <w:p w14:paraId="65A702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58BB3A45">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70.6pt;width:440.6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2E5AF488">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62B6A6A4">
      <w:pPr>
        <w:widowControl/>
        <w:spacing w:before="240" w:after="240"/>
        <w:jc w:val="left"/>
        <w:rPr>
          <w:rFonts w:ascii="Times New Roman" w:hAnsi="Times New Roman" w:eastAsia="Times New Roman" w:cs="Times New Roman"/>
          <w:kern w:val="0"/>
          <w:sz w:val="24"/>
        </w:rPr>
      </w:pPr>
    </w:p>
    <w:p w14:paraId="4DCBE40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56BB3AAE">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呼伦贝尔市第二人民医院（呼伦贝尔市传染病医院）2024年度财政拨款收入、支出决算总计均为</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万元，与年初预算相比，收、支总计各增加</w:t>
      </w:r>
      <w:r>
        <w:rPr>
          <w:rFonts w:hint="eastAsia" w:ascii="仿宋" w:hAnsi="仿宋" w:eastAsia="仿宋" w:cs="仿宋"/>
          <w:color w:val="000000"/>
          <w:kern w:val="0"/>
          <w:sz w:val="27"/>
          <w:szCs w:val="27"/>
          <w:u w:val="none" w:color="auto"/>
        </w:rPr>
        <w:t> 182.46</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u w:val="none" w:color="auto"/>
        </w:rPr>
        <w:t> 5.31</w:t>
      </w:r>
      <w:r>
        <w:rPr>
          <w:rFonts w:hint="eastAsia" w:ascii="仿宋" w:hAnsi="仿宋" w:eastAsia="仿宋" w:cs="仿宋"/>
          <w:color w:val="000000"/>
          <w:kern w:val="0"/>
          <w:sz w:val="27"/>
          <w:szCs w:val="27"/>
        </w:rPr>
        <w:t>%，变动原因：</w:t>
      </w:r>
      <w:r>
        <w:rPr>
          <w:rFonts w:hint="eastAsia" w:ascii="仿宋_GB2312" w:eastAsia="仿宋_GB2312" w:cs="仿宋_GB2312"/>
          <w:sz w:val="27"/>
          <w:szCs w:val="27"/>
          <w:shd w:val="clear" w:color="auto" w:fill="FFFFFF"/>
          <w:lang w:val="en-US" w:eastAsia="zh-CN"/>
        </w:rPr>
        <w:t>本年年初人员经费预算增加</w:t>
      </w:r>
      <w:r>
        <w:rPr>
          <w:rFonts w:hint="eastAsia" w:ascii="仿宋" w:hAnsi="仿宋" w:eastAsia="仿宋" w:cs="仿宋"/>
          <w:color w:val="000000"/>
          <w:kern w:val="0"/>
          <w:sz w:val="27"/>
          <w:szCs w:val="27"/>
        </w:rPr>
        <w:t>；与上年决算相比，收、支总计各减少</w:t>
      </w:r>
      <w:r>
        <w:rPr>
          <w:rFonts w:hint="eastAsia" w:ascii="仿宋" w:hAnsi="仿宋" w:eastAsia="仿宋" w:cs="仿宋"/>
          <w:color w:val="000000"/>
          <w:kern w:val="0"/>
          <w:sz w:val="27"/>
          <w:szCs w:val="27"/>
          <w:u w:val="none" w:color="auto"/>
        </w:rPr>
        <w:t> 3638.59</w:t>
      </w:r>
      <w:r>
        <w:rPr>
          <w:rFonts w:hint="eastAsia" w:ascii="仿宋" w:hAnsi="仿宋" w:eastAsia="仿宋" w:cs="仿宋"/>
          <w:color w:val="000000"/>
          <w:kern w:val="0"/>
          <w:sz w:val="27"/>
          <w:szCs w:val="27"/>
        </w:rPr>
        <w:t>万元，下降</w:t>
      </w:r>
      <w:r>
        <w:rPr>
          <w:rFonts w:hint="eastAsia" w:ascii="仿宋" w:hAnsi="仿宋" w:eastAsia="仿宋" w:cs="仿宋"/>
          <w:color w:val="000000"/>
          <w:kern w:val="0"/>
          <w:sz w:val="27"/>
          <w:szCs w:val="27"/>
          <w:u w:val="none" w:color="auto"/>
        </w:rPr>
        <w:t>50.15</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上</w:t>
      </w:r>
      <w:r>
        <w:rPr>
          <w:rFonts w:hint="eastAsia" w:ascii="仿宋" w:hAnsi="仿宋" w:eastAsia="仿宋" w:cs="仿宋"/>
          <w:color w:val="000000"/>
          <w:kern w:val="0"/>
          <w:sz w:val="27"/>
          <w:szCs w:val="27"/>
        </w:rPr>
        <w:t>年财政项目拨款收入较多。</w:t>
      </w:r>
    </w:p>
    <w:p w14:paraId="56A0C03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496E1665">
      <w:pPr>
        <w:pStyle w:val="28"/>
        <w:widowControl/>
        <w:spacing w:before="240" w:after="240" w:line="560" w:lineRule="atLeast"/>
        <w:ind w:firstLine="640"/>
        <w:rPr>
          <w:rFonts w:ascii="Times New Roman" w:hAnsi="Times New Roman" w:eastAsia="Times New Roman" w:cs="Times New Roman"/>
          <w:kern w:val="0"/>
          <w:sz w:val="24"/>
        </w:rPr>
      </w:pPr>
      <w:r>
        <w:rPr>
          <w:rFonts w:hint="eastAsia" w:ascii="仿宋" w:hAnsi="仿宋" w:eastAsia="仿宋" w:cs="仿宋"/>
          <w:color w:val="000000"/>
          <w:kern w:val="0"/>
          <w:sz w:val="27"/>
          <w:szCs w:val="27"/>
        </w:rPr>
        <w:t>呼伦贝尔市第二人民医院（呼伦贝尔市传染病医院）2024年度一般公共预算财政拨款支出决算</w:t>
      </w:r>
      <w:r>
        <w:rPr>
          <w:rFonts w:hint="eastAsia" w:ascii="仿宋" w:hAnsi="仿宋" w:eastAsia="仿宋" w:cs="仿宋"/>
          <w:color w:val="000000"/>
          <w:kern w:val="0"/>
          <w:sz w:val="27"/>
          <w:szCs w:val="27"/>
          <w:u w:val="none" w:color="auto"/>
        </w:rPr>
        <w:t> 3616.88</w:t>
      </w:r>
      <w:r>
        <w:rPr>
          <w:rFonts w:hint="eastAsia" w:ascii="仿宋" w:hAnsi="仿宋" w:eastAsia="仿宋" w:cs="仿宋"/>
          <w:color w:val="000000"/>
          <w:kern w:val="0"/>
          <w:sz w:val="27"/>
          <w:szCs w:val="27"/>
        </w:rPr>
        <w:t>万元。与年初预算</w:t>
      </w:r>
      <w:r>
        <w:rPr>
          <w:rFonts w:hint="eastAsia" w:ascii="仿宋" w:hAnsi="仿宋" w:eastAsia="仿宋" w:cs="仿宋"/>
          <w:color w:val="000000"/>
          <w:kern w:val="0"/>
          <w:sz w:val="27"/>
          <w:szCs w:val="27"/>
          <w:u w:val="none" w:color="auto"/>
        </w:rPr>
        <w:t>3434.42</w:t>
      </w:r>
      <w:r>
        <w:rPr>
          <w:rFonts w:hint="eastAsia" w:ascii="仿宋" w:hAnsi="仿宋" w:eastAsia="仿宋" w:cs="仿宋"/>
          <w:color w:val="000000"/>
          <w:kern w:val="0"/>
          <w:sz w:val="27"/>
          <w:szCs w:val="27"/>
        </w:rPr>
        <w:t>万元相比，完成年初预算的</w:t>
      </w:r>
      <w:r>
        <w:rPr>
          <w:rFonts w:hint="eastAsia" w:ascii="仿宋" w:hAnsi="仿宋" w:eastAsia="仿宋" w:cs="仿宋"/>
          <w:color w:val="000000"/>
          <w:kern w:val="0"/>
          <w:sz w:val="27"/>
          <w:szCs w:val="27"/>
          <w:u w:val="single" w:color="000000"/>
        </w:rPr>
        <w:t xml:space="preserve"> </w:t>
      </w:r>
      <w:r>
        <w:rPr>
          <w:rFonts w:hint="eastAsia" w:ascii="仿宋" w:hAnsi="仿宋" w:eastAsia="仿宋" w:cs="仿宋"/>
          <w:color w:val="000000"/>
          <w:kern w:val="0"/>
          <w:sz w:val="27"/>
          <w:szCs w:val="27"/>
          <w:u w:val="none" w:color="auto"/>
        </w:rPr>
        <w:t>105.31</w:t>
      </w:r>
      <w:r>
        <w:rPr>
          <w:rFonts w:hint="eastAsia" w:ascii="仿宋" w:hAnsi="仿宋" w:eastAsia="仿宋" w:cs="仿宋"/>
          <w:color w:val="000000"/>
          <w:kern w:val="0"/>
          <w:sz w:val="27"/>
          <w:szCs w:val="27"/>
        </w:rPr>
        <w:t>%。其中：</w:t>
      </w:r>
    </w:p>
    <w:p w14:paraId="56DB7FED">
      <w:pPr>
        <w:widowControl/>
        <w:numPr>
          <w:ilvl w:val="0"/>
          <w:numId w:val="2"/>
        </w:numPr>
        <w:spacing w:before="240" w:after="240"/>
        <w:ind w:left="481" w:leftChars="0" w:firstLine="0" w:firstLineChars="0"/>
        <w:jc w:val="left"/>
        <w:rPr>
          <w:rFonts w:hint="eastAsia" w:ascii="kai_ti_gb2312" w:hAnsi="kai_ti_gb2312" w:eastAsia="宋体" w:cs="kai_ti_gb2312"/>
          <w:b/>
          <w:bCs/>
          <w:color w:val="000000"/>
          <w:kern w:val="0"/>
          <w:sz w:val="27"/>
          <w:szCs w:val="27"/>
          <w:lang w:val="en-US" w:eastAsia="zh-CN"/>
        </w:rPr>
      </w:pPr>
      <w:r>
        <w:rPr>
          <w:rFonts w:hint="eastAsia" w:ascii="kai_ti_gb2312" w:hAnsi="kai_ti_gb2312" w:eastAsia="宋体" w:cs="kai_ti_gb2312"/>
          <w:b/>
          <w:bCs/>
          <w:color w:val="000000"/>
          <w:kern w:val="0"/>
          <w:sz w:val="27"/>
          <w:szCs w:val="27"/>
          <w:lang w:val="en-US" w:eastAsia="zh-CN"/>
        </w:rPr>
        <w:t>科学技术支出（类）</w:t>
      </w:r>
    </w:p>
    <w:p w14:paraId="618D96E9">
      <w:pPr>
        <w:widowControl/>
        <w:numPr>
          <w:ilvl w:val="0"/>
          <w:numId w:val="0"/>
        </w:numPr>
        <w:spacing w:before="240" w:after="240"/>
        <w:ind w:firstLine="540" w:firstLineChars="200"/>
        <w:jc w:val="left"/>
        <w:rPr>
          <w:rFonts w:hint="eastAsia" w:ascii="仿宋" w:hAnsi="仿宋" w:eastAsia="仿宋" w:cs="仿宋"/>
          <w:b w:val="0"/>
          <w:bCs w:val="0"/>
          <w:color w:val="000000"/>
          <w:kern w:val="0"/>
          <w:sz w:val="27"/>
          <w:szCs w:val="27"/>
          <w:u w:val="none"/>
          <w:lang w:val="en-US" w:eastAsia="zh-CN"/>
        </w:rPr>
      </w:pPr>
      <w:r>
        <w:rPr>
          <w:rFonts w:hint="eastAsia" w:ascii="仿宋" w:hAnsi="仿宋" w:eastAsia="仿宋" w:cs="仿宋"/>
          <w:b w:val="0"/>
          <w:bCs w:val="0"/>
          <w:color w:val="000000"/>
          <w:kern w:val="0"/>
          <w:sz w:val="27"/>
          <w:szCs w:val="27"/>
          <w:lang w:val="en-US" w:eastAsia="zh-CN"/>
        </w:rPr>
        <w:t>科学技术支出（类）决算数为</w:t>
      </w:r>
      <w:r>
        <w:rPr>
          <w:rFonts w:hint="eastAsia" w:ascii="仿宋" w:hAnsi="仿宋" w:eastAsia="仿宋" w:cs="仿宋"/>
          <w:b w:val="0"/>
          <w:bCs w:val="0"/>
          <w:color w:val="000000"/>
          <w:kern w:val="0"/>
          <w:sz w:val="27"/>
          <w:szCs w:val="27"/>
          <w:u w:val="none"/>
          <w:lang w:val="en-US" w:eastAsia="zh-CN"/>
        </w:rPr>
        <w:t>3.99万元，与年初预算相比减少2.01万元。其中：</w:t>
      </w:r>
    </w:p>
    <w:p w14:paraId="2A920EF3">
      <w:pPr>
        <w:widowControl/>
        <w:numPr>
          <w:ilvl w:val="0"/>
          <w:numId w:val="0"/>
        </w:numPr>
        <w:spacing w:before="240" w:after="240"/>
        <w:ind w:firstLine="540" w:firstLineChars="200"/>
        <w:jc w:val="left"/>
        <w:rPr>
          <w:rFonts w:hint="default" w:ascii="仿宋" w:hAnsi="仿宋" w:eastAsia="仿宋" w:cs="仿宋"/>
          <w:b w:val="0"/>
          <w:bCs w:val="0"/>
          <w:color w:val="000000"/>
          <w:kern w:val="0"/>
          <w:sz w:val="27"/>
          <w:szCs w:val="27"/>
          <w:u w:val="none"/>
          <w:lang w:val="en-US" w:eastAsia="zh-CN"/>
        </w:rPr>
      </w:pPr>
      <w:r>
        <w:rPr>
          <w:rFonts w:hint="eastAsia" w:ascii="仿宋" w:hAnsi="仿宋" w:eastAsia="仿宋" w:cs="仿宋"/>
          <w:b w:val="0"/>
          <w:bCs w:val="0"/>
          <w:color w:val="000000"/>
          <w:kern w:val="0"/>
          <w:sz w:val="27"/>
          <w:szCs w:val="27"/>
          <w:u w:val="none"/>
          <w:lang w:val="en-US" w:eastAsia="zh-CN"/>
        </w:rPr>
        <w:t>1.技术研究与开发（款）其他技术研究与开发支出（项）。年初预算6.00万元，支出决算3.99万元，完成年初预算的66.50%。决算数与年初预算数的差异原因：科研项目本年项目未结束，下年继续实施。</w:t>
      </w:r>
    </w:p>
    <w:p w14:paraId="6C7C3606">
      <w:pPr>
        <w:widowControl/>
        <w:numPr>
          <w:ilvl w:val="0"/>
          <w:numId w:val="0"/>
        </w:numPr>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eastAsia="宋体"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）社会保障和就业支出（类）</w:t>
      </w:r>
    </w:p>
    <w:p w14:paraId="15B1F44E">
      <w:pPr>
        <w:widowControl/>
        <w:spacing w:before="240" w:after="240"/>
        <w:jc w:val="left"/>
        <w:rPr>
          <w:rFonts w:hint="eastAsia" w:ascii="仿宋" w:hAnsi="仿宋" w:eastAsia="仿宋" w:cs="仿宋"/>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社会保障和就业支出（类）决算数为</w:t>
      </w:r>
      <w:r>
        <w:rPr>
          <w:rFonts w:hint="eastAsia" w:ascii="仿宋" w:hAnsi="仿宋" w:eastAsia="仿宋" w:cs="仿宋"/>
          <w:color w:val="000000"/>
          <w:kern w:val="0"/>
          <w:sz w:val="27"/>
          <w:szCs w:val="27"/>
          <w:u w:val="none" w:color="auto"/>
        </w:rPr>
        <w:t> 981.00</w:t>
      </w:r>
      <w:r>
        <w:rPr>
          <w:rFonts w:hint="eastAsia" w:ascii="仿宋" w:hAnsi="仿宋" w:eastAsia="仿宋" w:cs="仿宋"/>
          <w:color w:val="000000"/>
          <w:kern w:val="0"/>
          <w:sz w:val="27"/>
          <w:szCs w:val="27"/>
        </w:rPr>
        <w:t>万元，与年初预算相比增加</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万元。其中：</w:t>
      </w:r>
    </w:p>
    <w:p w14:paraId="08F275A2">
      <w:pPr>
        <w:widowControl/>
        <w:numPr>
          <w:ilvl w:val="0"/>
          <w:numId w:val="0"/>
        </w:numPr>
        <w:spacing w:before="240" w:after="240"/>
        <w:ind w:firstLine="540" w:firstLineChars="200"/>
        <w:jc w:val="left"/>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1.</w:t>
      </w:r>
      <w:r>
        <w:rPr>
          <w:rFonts w:hint="eastAsia" w:ascii="仿宋" w:hAnsi="仿宋" w:eastAsia="仿宋" w:cs="仿宋"/>
          <w:color w:val="000000"/>
          <w:kern w:val="0"/>
          <w:sz w:val="27"/>
          <w:szCs w:val="27"/>
        </w:rPr>
        <w:t>行政事业单位养老支出（款）行政单位离退休（项）。年初预算</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p>
    <w:p w14:paraId="76A173FC">
      <w:pPr>
        <w:widowControl/>
        <w:numPr>
          <w:ilvl w:val="0"/>
          <w:numId w:val="0"/>
        </w:numPr>
        <w:spacing w:before="240" w:after="240"/>
        <w:ind w:firstLine="540" w:firstLineChars="200"/>
        <w:jc w:val="left"/>
        <w:rPr>
          <w:rFonts w:hint="eastAsia" w:ascii="仿宋" w:hAnsi="仿宋" w:eastAsia="仿宋" w:cs="仿宋"/>
          <w:kern w:val="0"/>
          <w:sz w:val="24"/>
        </w:rPr>
      </w:pPr>
      <w:r>
        <w:rPr>
          <w:rFonts w:hint="eastAsia" w:ascii="仿宋" w:hAnsi="仿宋" w:eastAsia="仿宋" w:cs="仿宋"/>
          <w:color w:val="000000"/>
          <w:kern w:val="0"/>
          <w:sz w:val="27"/>
          <w:szCs w:val="27"/>
          <w:lang w:val="en-US" w:eastAsia="zh-CN"/>
        </w:rPr>
        <w:t>2.</w:t>
      </w:r>
      <w:r>
        <w:rPr>
          <w:rFonts w:hint="eastAsia" w:ascii="仿宋" w:hAnsi="仿宋" w:eastAsia="仿宋" w:cs="仿宋"/>
          <w:color w:val="000000"/>
          <w:kern w:val="0"/>
          <w:sz w:val="27"/>
          <w:szCs w:val="27"/>
        </w:rPr>
        <w:t> 行政事业单位养老支出（款）事业单位离退休（项）。年初预</w:t>
      </w:r>
      <w:r>
        <w:rPr>
          <w:rFonts w:hint="eastAsia" w:ascii="仿宋" w:hAnsi="仿宋" w:eastAsia="仿宋" w:cs="仿宋"/>
          <w:color w:val="000000"/>
          <w:kern w:val="0"/>
          <w:sz w:val="27"/>
          <w:szCs w:val="27"/>
          <w:u w:val="none" w:color="auto"/>
        </w:rPr>
        <w:t>算</w:t>
      </w:r>
      <w:r>
        <w:rPr>
          <w:rFonts w:hint="eastAsia" w:ascii="仿宋" w:hAnsi="仿宋" w:eastAsia="仿宋" w:cs="仿宋"/>
          <w:color w:val="000000"/>
          <w:kern w:val="0"/>
          <w:sz w:val="27"/>
          <w:szCs w:val="27"/>
          <w:u w:val="none" w:color="auto"/>
          <w:lang w:val="en-US" w:eastAsia="zh-CN"/>
        </w:rPr>
        <w:t>372.00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372.00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05C4BD30">
      <w:pPr>
        <w:widowControl/>
        <w:spacing w:before="240" w:after="240"/>
        <w:jc w:val="left"/>
        <w:rPr>
          <w:rFonts w:hint="eastAsia" w:ascii="仿宋" w:hAnsi="仿宋" w:eastAsia="仿宋" w:cs="仿宋"/>
          <w:kern w:val="0"/>
          <w:sz w:val="24"/>
        </w:rPr>
      </w:pP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3.</w:t>
      </w:r>
      <w:r>
        <w:rPr>
          <w:rFonts w:hint="eastAsia" w:ascii="仿宋" w:hAnsi="仿宋" w:eastAsia="仿宋" w:cs="仿宋"/>
          <w:color w:val="000000"/>
          <w:kern w:val="0"/>
          <w:sz w:val="27"/>
          <w:szCs w:val="27"/>
        </w:rPr>
        <w:t>行政事业单位养老支出（款）机关事业单位基本养老保险缴费支出（项）。年初预算</w:t>
      </w:r>
      <w:r>
        <w:rPr>
          <w:rFonts w:hint="eastAsia" w:ascii="仿宋" w:hAnsi="仿宋" w:eastAsia="仿宋" w:cs="仿宋"/>
          <w:color w:val="000000"/>
          <w:kern w:val="0"/>
          <w:sz w:val="27"/>
          <w:szCs w:val="27"/>
          <w:u w:val="none" w:color="auto"/>
          <w:lang w:val="en-US" w:eastAsia="zh-CN"/>
        </w:rPr>
        <w:t>379.00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379.00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u w:val="none" w:color="auto"/>
        </w:rPr>
        <w:t>%</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55EF2CDE">
      <w:pPr>
        <w:widowControl/>
        <w:spacing w:before="240" w:after="240"/>
        <w:jc w:val="left"/>
        <w:rPr>
          <w:rFonts w:hint="eastAsia" w:ascii="仿宋" w:hAnsi="仿宋" w:eastAsia="仿宋" w:cs="仿宋"/>
          <w:kern w:val="0"/>
          <w:sz w:val="24"/>
        </w:rPr>
      </w:pPr>
      <w:r>
        <w:rPr>
          <w:rFonts w:ascii="仿宋_GB2312" w:hAnsi="仿宋_GB2312" w:eastAsia="仿宋_GB2312" w:cs="仿宋_GB2312"/>
          <w:color w:val="000000"/>
          <w:kern w:val="0"/>
          <w:sz w:val="27"/>
          <w:szCs w:val="27"/>
        </w:rPr>
        <w:t>   </w:t>
      </w: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4．行政事业单位养老支出（款）机关事业单位职业年金缴费支出（项）。年初预算</w:t>
      </w:r>
      <w:r>
        <w:rPr>
          <w:rFonts w:hint="eastAsia" w:ascii="仿宋" w:hAnsi="仿宋" w:eastAsia="仿宋" w:cs="仿宋"/>
          <w:color w:val="000000"/>
          <w:kern w:val="0"/>
          <w:sz w:val="27"/>
          <w:szCs w:val="27"/>
          <w:u w:val="none" w:color="auto"/>
          <w:lang w:val="en-US" w:eastAsia="zh-CN"/>
        </w:rPr>
        <w:t>190.00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190.00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%。决算数与年初预算数</w:t>
      </w:r>
      <w:r>
        <w:rPr>
          <w:rFonts w:hint="eastAsia" w:ascii="仿宋" w:hAnsi="仿宋" w:eastAsia="仿宋" w:cs="仿宋"/>
          <w:color w:val="000000"/>
          <w:kern w:val="0"/>
          <w:sz w:val="27"/>
          <w:szCs w:val="27"/>
          <w:lang w:val="en-US" w:eastAsia="zh-CN"/>
        </w:rPr>
        <w:t>无差异</w:t>
      </w:r>
      <w:r>
        <w:rPr>
          <w:rFonts w:hint="eastAsia" w:ascii="仿宋" w:hAnsi="仿宋" w:eastAsia="仿宋" w:cs="仿宋"/>
          <w:color w:val="000000"/>
          <w:kern w:val="0"/>
          <w:sz w:val="27"/>
          <w:szCs w:val="27"/>
        </w:rPr>
        <w:t>。</w:t>
      </w:r>
    </w:p>
    <w:p w14:paraId="4D7E9CD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eastAsia="宋体"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66A9DECA">
      <w:pPr>
        <w:widowControl/>
        <w:spacing w:before="240" w:after="240"/>
        <w:ind w:firstLine="427"/>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卫生健康支出（类）决算数为</w:t>
      </w:r>
      <w:r>
        <w:rPr>
          <w:rFonts w:hint="eastAsia" w:ascii="仿宋" w:hAnsi="仿宋" w:eastAsia="仿宋" w:cs="仿宋"/>
          <w:color w:val="000000"/>
          <w:kern w:val="0"/>
          <w:sz w:val="27"/>
          <w:szCs w:val="27"/>
          <w:u w:val="none" w:color="auto"/>
        </w:rPr>
        <w:t> 2631.89</w:t>
      </w:r>
      <w:r>
        <w:rPr>
          <w:rFonts w:hint="eastAsia" w:ascii="仿宋" w:hAnsi="仿宋" w:eastAsia="仿宋" w:cs="仿宋"/>
          <w:color w:val="000000"/>
          <w:kern w:val="0"/>
          <w:sz w:val="27"/>
          <w:szCs w:val="27"/>
        </w:rPr>
        <w:t>万元，与年初预算相比增加</w:t>
      </w:r>
      <w:r>
        <w:rPr>
          <w:rFonts w:hint="eastAsia" w:ascii="仿宋" w:hAnsi="仿宋" w:eastAsia="仿宋" w:cs="仿宋"/>
          <w:color w:val="000000"/>
          <w:kern w:val="0"/>
          <w:sz w:val="27"/>
          <w:szCs w:val="27"/>
          <w:u w:val="none" w:color="auto"/>
          <w:lang w:val="en-US" w:eastAsia="zh-CN"/>
        </w:rPr>
        <w:t>184.47</w:t>
      </w:r>
      <w:r>
        <w:rPr>
          <w:rFonts w:hint="eastAsia" w:ascii="仿宋" w:hAnsi="仿宋" w:eastAsia="仿宋" w:cs="仿宋"/>
          <w:color w:val="000000"/>
          <w:kern w:val="0"/>
          <w:sz w:val="27"/>
          <w:szCs w:val="27"/>
        </w:rPr>
        <w:t>万元。其中：</w:t>
      </w:r>
    </w:p>
    <w:p w14:paraId="6ADE7444">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eastAsia="zh-CN"/>
        </w:rPr>
        <w:t>公立医院</w:t>
      </w:r>
      <w:r>
        <w:rPr>
          <w:rFonts w:hint="eastAsia" w:ascii="仿宋" w:hAnsi="仿宋" w:eastAsia="仿宋" w:cs="仿宋"/>
          <w:kern w:val="0"/>
          <w:sz w:val="27"/>
          <w:szCs w:val="27"/>
        </w:rPr>
        <w:t>（款）</w:t>
      </w:r>
      <w:r>
        <w:rPr>
          <w:rFonts w:hint="eastAsia" w:ascii="仿宋" w:hAnsi="仿宋" w:eastAsia="仿宋" w:cs="仿宋"/>
          <w:kern w:val="0"/>
          <w:sz w:val="27"/>
          <w:szCs w:val="27"/>
          <w:lang w:eastAsia="zh-CN"/>
        </w:rPr>
        <w:t>传染病医院</w:t>
      </w:r>
      <w:r>
        <w:rPr>
          <w:rFonts w:hint="eastAsia" w:ascii="仿宋" w:hAnsi="仿宋" w:eastAsia="仿宋" w:cs="仿宋"/>
          <w:kern w:val="0"/>
          <w:sz w:val="27"/>
          <w:szCs w:val="27"/>
        </w:rPr>
        <w:t>（项）</w:t>
      </w:r>
      <w:r>
        <w:rPr>
          <w:rFonts w:hint="eastAsia" w:ascii="仿宋" w:hAnsi="仿宋" w:eastAsia="仿宋" w:cs="仿宋"/>
          <w:kern w:val="0"/>
          <w:sz w:val="27"/>
          <w:szCs w:val="27"/>
          <w:lang w:eastAsia="zh-CN"/>
        </w:rPr>
        <w:t>。</w:t>
      </w:r>
      <w:r>
        <w:rPr>
          <w:rFonts w:hint="eastAsia" w:ascii="仿宋" w:hAnsi="仿宋" w:eastAsia="仿宋" w:cs="仿宋"/>
          <w:kern w:val="0"/>
          <w:sz w:val="27"/>
          <w:szCs w:val="27"/>
          <w:lang w:val="en-US" w:eastAsia="zh-CN"/>
        </w:rPr>
        <w:t>年初预算</w:t>
      </w:r>
      <w:r>
        <w:rPr>
          <w:rFonts w:hint="eastAsia" w:ascii="仿宋" w:hAnsi="仿宋" w:eastAsia="仿宋" w:cs="仿宋"/>
          <w:kern w:val="0"/>
          <w:sz w:val="27"/>
          <w:szCs w:val="27"/>
          <w:u w:val="none"/>
          <w:lang w:val="en-US" w:eastAsia="zh-CN"/>
        </w:rPr>
        <w:t>2370.40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2453.42</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103.50%</w:t>
      </w:r>
      <w:r>
        <w:rPr>
          <w:rFonts w:hint="eastAsia" w:ascii="仿宋" w:hAnsi="仿宋" w:eastAsia="仿宋" w:cs="仿宋"/>
          <w:kern w:val="0"/>
          <w:sz w:val="27"/>
          <w:szCs w:val="27"/>
          <w:lang w:val="en-US" w:eastAsia="zh-CN"/>
        </w:rPr>
        <w:t>。决算数与年初预算数的差异原因：</w:t>
      </w:r>
      <w:r>
        <w:rPr>
          <w:rFonts w:hint="eastAsia" w:ascii="仿宋" w:hAnsi="仿宋" w:eastAsia="仿宋" w:cs="仿宋"/>
          <w:kern w:val="0"/>
          <w:sz w:val="27"/>
          <w:szCs w:val="27"/>
          <w:lang w:eastAsia="zh-CN"/>
        </w:rPr>
        <w:t>本年追加在职人员经费。</w:t>
      </w:r>
    </w:p>
    <w:p w14:paraId="7D753BAA">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公立医院（款）其他公立医院支出（项）。年初预算</w:t>
      </w:r>
      <w:r>
        <w:rPr>
          <w:rFonts w:hint="eastAsia" w:ascii="仿宋" w:hAnsi="仿宋" w:eastAsia="仿宋" w:cs="仿宋"/>
          <w:kern w:val="0"/>
          <w:sz w:val="27"/>
          <w:szCs w:val="27"/>
          <w:u w:val="none"/>
          <w:lang w:val="en-US" w:eastAsia="zh-CN"/>
        </w:rPr>
        <w:t>43.00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78.00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181.40%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38C2DFAB">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公共卫生（款）基本公共卫生服务（项）。年初预算</w:t>
      </w:r>
      <w:r>
        <w:rPr>
          <w:rFonts w:hint="eastAsia" w:ascii="仿宋" w:hAnsi="仿宋" w:eastAsia="仿宋" w:cs="仿宋"/>
          <w:kern w:val="0"/>
          <w:sz w:val="27"/>
          <w:szCs w:val="27"/>
          <w:u w:val="none"/>
          <w:lang w:val="en-US" w:eastAsia="zh-CN"/>
        </w:rPr>
        <w:t>1.00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1.00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100.00%</w:t>
      </w:r>
      <w:r>
        <w:rPr>
          <w:rFonts w:hint="eastAsia" w:ascii="仿宋" w:hAnsi="仿宋" w:eastAsia="仿宋" w:cs="仿宋"/>
          <w:kern w:val="0"/>
          <w:sz w:val="27"/>
          <w:szCs w:val="27"/>
          <w:lang w:val="en-US" w:eastAsia="zh-CN"/>
        </w:rPr>
        <w:t>。决算数与年初预算数无差异。</w:t>
      </w:r>
    </w:p>
    <w:p w14:paraId="62F6EAD4">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公共卫生（款）重大公共卫生服务（项）。年初预算</w:t>
      </w:r>
      <w:r>
        <w:rPr>
          <w:rFonts w:hint="eastAsia" w:ascii="仿宋" w:hAnsi="仿宋" w:eastAsia="仿宋" w:cs="仿宋"/>
          <w:kern w:val="0"/>
          <w:sz w:val="27"/>
          <w:szCs w:val="27"/>
          <w:u w:val="none"/>
          <w:lang w:val="en-US" w:eastAsia="zh-CN"/>
        </w:rPr>
        <w:t>28.02</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2.60</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9.28%</w:t>
      </w:r>
      <w:r>
        <w:rPr>
          <w:rFonts w:hint="eastAsia" w:ascii="仿宋" w:hAnsi="仿宋" w:eastAsia="仿宋" w:cs="仿宋"/>
          <w:kern w:val="0"/>
          <w:sz w:val="27"/>
          <w:szCs w:val="27"/>
          <w:lang w:val="en-US" w:eastAsia="zh-CN"/>
        </w:rPr>
        <w:t>。决算数与年初预算数的差异原因：</w:t>
      </w:r>
      <w:r>
        <w:rPr>
          <w:rFonts w:hint="eastAsia" w:ascii="仿宋" w:hAnsi="仿宋" w:eastAsia="仿宋" w:cs="仿宋"/>
          <w:b w:val="0"/>
          <w:bCs w:val="0"/>
          <w:color w:val="000000"/>
          <w:kern w:val="0"/>
          <w:sz w:val="27"/>
          <w:szCs w:val="27"/>
          <w:u w:val="none"/>
          <w:lang w:val="en-US" w:eastAsia="zh-CN"/>
        </w:rPr>
        <w:t>本年项目未结束，下年继续实施</w:t>
      </w:r>
      <w:r>
        <w:rPr>
          <w:rFonts w:hint="eastAsia" w:ascii="仿宋" w:hAnsi="仿宋" w:eastAsia="仿宋" w:cs="仿宋"/>
          <w:kern w:val="0"/>
          <w:sz w:val="27"/>
          <w:szCs w:val="27"/>
          <w:lang w:val="en-US" w:eastAsia="zh-CN"/>
        </w:rPr>
        <w:t>。</w:t>
      </w:r>
    </w:p>
    <w:p w14:paraId="3964CEDC">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公共卫生（款）突发公共卫生事件应急处置（项）。年初预算</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14.62</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1462.00%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06AAE36A">
      <w:pPr>
        <w:widowControl/>
        <w:numPr>
          <w:ilvl w:val="0"/>
          <w:numId w:val="3"/>
        </w:numPr>
        <w:spacing w:before="240" w:after="240"/>
        <w:ind w:firstLine="427"/>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公共卫生（款）其他公共卫生支出（项）年初预算</w:t>
      </w:r>
      <w:r>
        <w:rPr>
          <w:rFonts w:hint="eastAsia" w:ascii="仿宋" w:hAnsi="仿宋" w:eastAsia="仿宋" w:cs="仿宋"/>
          <w:kern w:val="0"/>
          <w:sz w:val="27"/>
          <w:szCs w:val="27"/>
          <w:u w:val="none"/>
          <w:lang w:val="en-US" w:eastAsia="zh-CN"/>
        </w:rPr>
        <w:t>0</w:t>
      </w:r>
      <w:r>
        <w:rPr>
          <w:rFonts w:hint="eastAsia" w:ascii="仿宋" w:hAnsi="仿宋" w:eastAsia="仿宋" w:cs="仿宋"/>
          <w:kern w:val="0"/>
          <w:sz w:val="27"/>
          <w:szCs w:val="27"/>
          <w:lang w:val="en-US" w:eastAsia="zh-CN"/>
        </w:rPr>
        <w:t>万元，支出决算</w:t>
      </w:r>
      <w:r>
        <w:rPr>
          <w:rFonts w:hint="eastAsia" w:ascii="仿宋" w:hAnsi="仿宋" w:eastAsia="仿宋" w:cs="仿宋"/>
          <w:kern w:val="0"/>
          <w:sz w:val="27"/>
          <w:szCs w:val="27"/>
          <w:u w:val="none"/>
          <w:lang w:val="en-US" w:eastAsia="zh-CN"/>
        </w:rPr>
        <w:t>42.85</w:t>
      </w:r>
      <w:r>
        <w:rPr>
          <w:rFonts w:hint="eastAsia" w:ascii="仿宋" w:hAnsi="仿宋" w:eastAsia="仿宋" w:cs="仿宋"/>
          <w:kern w:val="0"/>
          <w:sz w:val="27"/>
          <w:szCs w:val="27"/>
          <w:lang w:val="en-US" w:eastAsia="zh-CN"/>
        </w:rPr>
        <w:t>万元，完成年初预算的</w:t>
      </w:r>
      <w:r>
        <w:rPr>
          <w:rFonts w:hint="eastAsia" w:ascii="仿宋" w:hAnsi="仿宋" w:eastAsia="仿宋" w:cs="仿宋"/>
          <w:kern w:val="0"/>
          <w:sz w:val="27"/>
          <w:szCs w:val="27"/>
          <w:u w:val="none"/>
          <w:lang w:val="en-US" w:eastAsia="zh-CN"/>
        </w:rPr>
        <w:t>4285.00%</w:t>
      </w:r>
      <w:r>
        <w:rPr>
          <w:rFonts w:hint="eastAsia" w:ascii="仿宋" w:hAnsi="仿宋" w:eastAsia="仿宋" w:cs="仿宋"/>
          <w:kern w:val="0"/>
          <w:sz w:val="27"/>
          <w:szCs w:val="27"/>
          <w:lang w:val="en-US" w:eastAsia="zh-CN"/>
        </w:rPr>
        <w:t>。决算数与年初预算数的差异原因：我单位为财政差额拨款预算单位</w:t>
      </w:r>
      <w:r>
        <w:rPr>
          <w:rFonts w:hint="eastAsia" w:ascii="仿宋" w:hAnsi="仿宋" w:eastAsia="仿宋" w:cs="仿宋"/>
          <w:kern w:val="0"/>
          <w:sz w:val="27"/>
          <w:szCs w:val="27"/>
          <w:lang w:eastAsia="zh-CN"/>
        </w:rPr>
        <w:t>本年追加</w:t>
      </w:r>
      <w:r>
        <w:rPr>
          <w:rFonts w:hint="eastAsia" w:ascii="仿宋" w:hAnsi="仿宋" w:eastAsia="仿宋" w:cs="仿宋"/>
          <w:kern w:val="0"/>
          <w:sz w:val="27"/>
          <w:szCs w:val="27"/>
          <w:lang w:val="en-US" w:eastAsia="zh-CN"/>
        </w:rPr>
        <w:t>项目资金</w:t>
      </w:r>
      <w:r>
        <w:rPr>
          <w:rFonts w:hint="eastAsia" w:ascii="仿宋" w:hAnsi="仿宋" w:eastAsia="仿宋" w:cs="仿宋"/>
          <w:kern w:val="0"/>
          <w:sz w:val="27"/>
          <w:szCs w:val="27"/>
          <w:lang w:eastAsia="zh-CN"/>
        </w:rPr>
        <w:t>。</w:t>
      </w:r>
    </w:p>
    <w:p w14:paraId="7E2D3CF0">
      <w:pPr>
        <w:widowControl/>
        <w:numPr>
          <w:ilvl w:val="0"/>
          <w:numId w:val="3"/>
        </w:numPr>
        <w:spacing w:before="240" w:after="240"/>
        <w:ind w:left="0" w:leftChars="0" w:firstLine="427" w:firstLineChars="0"/>
        <w:rPr>
          <w:rFonts w:hint="eastAsia" w:ascii="仿宋" w:hAnsi="仿宋" w:eastAsia="仿宋" w:cs="仿宋"/>
          <w:color w:val="000000"/>
          <w:kern w:val="0"/>
          <w:sz w:val="27"/>
          <w:szCs w:val="27"/>
        </w:rPr>
      </w:pPr>
      <w:r>
        <w:rPr>
          <w:rFonts w:hint="eastAsia" w:ascii="仿宋" w:hAnsi="仿宋" w:eastAsia="仿宋" w:cs="仿宋"/>
          <w:color w:val="000000"/>
          <w:kern w:val="0"/>
          <w:sz w:val="27"/>
          <w:szCs w:val="27"/>
        </w:rPr>
        <w:t>行政事业单位医疗（款）事业单位医疗（项）。年初预算</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lang w:val="en-US" w:eastAsia="zh-CN"/>
        </w:rPr>
        <w:t>34.40</w:t>
      </w:r>
      <w:r>
        <w:rPr>
          <w:rFonts w:hint="eastAsia" w:ascii="仿宋" w:hAnsi="仿宋" w:eastAsia="仿宋" w:cs="仿宋"/>
          <w:color w:val="000000"/>
          <w:kern w:val="0"/>
          <w:sz w:val="27"/>
          <w:szCs w:val="27"/>
        </w:rPr>
        <w:t>万元，完成年初预算的</w:t>
      </w:r>
      <w:r>
        <w:rPr>
          <w:rFonts w:hint="eastAsia" w:ascii="仿宋" w:hAnsi="仿宋" w:eastAsia="仿宋" w:cs="仿宋"/>
          <w:color w:val="000000"/>
          <w:kern w:val="0"/>
          <w:sz w:val="27"/>
          <w:szCs w:val="27"/>
          <w:u w:val="none" w:color="auto"/>
          <w:lang w:val="en-US" w:eastAsia="zh-CN"/>
        </w:rPr>
        <w:t>3440.00</w:t>
      </w:r>
      <w:r>
        <w:rPr>
          <w:rFonts w:hint="eastAsia" w:ascii="仿宋" w:hAnsi="仿宋" w:eastAsia="仿宋" w:cs="仿宋"/>
          <w:color w:val="000000"/>
          <w:kern w:val="0"/>
          <w:sz w:val="27"/>
          <w:szCs w:val="27"/>
        </w:rPr>
        <w:t>%。决算数与年初预算数的差异原因：</w:t>
      </w:r>
      <w:r>
        <w:rPr>
          <w:rFonts w:hint="eastAsia" w:ascii="仿宋" w:hAnsi="仿宋" w:eastAsia="仿宋" w:cs="仿宋"/>
          <w:color w:val="000000"/>
          <w:kern w:val="0"/>
          <w:sz w:val="27"/>
          <w:szCs w:val="27"/>
          <w:lang w:val="en-US" w:eastAsia="zh-CN"/>
        </w:rPr>
        <w:t>本年追加离休干部医药费</w:t>
      </w:r>
      <w:r>
        <w:rPr>
          <w:rFonts w:hint="eastAsia" w:ascii="仿宋" w:hAnsi="仿宋" w:eastAsia="仿宋" w:cs="仿宋"/>
          <w:color w:val="000000"/>
          <w:kern w:val="0"/>
          <w:sz w:val="27"/>
          <w:szCs w:val="27"/>
        </w:rPr>
        <w:t>。</w:t>
      </w:r>
    </w:p>
    <w:p w14:paraId="30F5BC6C">
      <w:pPr>
        <w:widowControl/>
        <w:numPr>
          <w:ilvl w:val="0"/>
          <w:numId w:val="3"/>
        </w:numPr>
        <w:spacing w:before="240" w:after="240"/>
        <w:ind w:left="0" w:leftChars="0" w:firstLine="427" w:firstLineChars="0"/>
        <w:rPr>
          <w:rFonts w:ascii="Times New Roman" w:hAnsi="Times New Roman" w:eastAsia="Times New Roman" w:cs="Times New Roman"/>
          <w:kern w:val="0"/>
          <w:sz w:val="24"/>
        </w:rPr>
      </w:pPr>
      <w:r>
        <w:rPr>
          <w:rFonts w:hint="eastAsia" w:ascii="仿宋" w:hAnsi="仿宋" w:eastAsia="仿宋" w:cs="仿宋"/>
          <w:color w:val="000000"/>
          <w:kern w:val="0"/>
          <w:sz w:val="27"/>
          <w:szCs w:val="27"/>
        </w:rPr>
        <w:t>其他卫生健康支出</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款</w:t>
      </w:r>
      <w:r>
        <w:rPr>
          <w:rFonts w:hint="eastAsia" w:ascii="仿宋" w:hAnsi="仿宋" w:eastAsia="仿宋" w:cs="仿宋"/>
          <w:color w:val="000000"/>
          <w:kern w:val="0"/>
          <w:sz w:val="27"/>
          <w:szCs w:val="27"/>
          <w:lang w:eastAsia="zh-CN"/>
        </w:rPr>
        <w:t>）其他卫生健康支出（</w:t>
      </w:r>
      <w:r>
        <w:rPr>
          <w:rFonts w:hint="eastAsia" w:ascii="仿宋" w:hAnsi="仿宋" w:eastAsia="仿宋" w:cs="仿宋"/>
          <w:color w:val="000000"/>
          <w:kern w:val="0"/>
          <w:sz w:val="27"/>
          <w:szCs w:val="27"/>
          <w:lang w:val="en-US" w:eastAsia="zh-CN"/>
        </w:rPr>
        <w:t>项</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年初预算</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万元，支出决算</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万元，完成年初预算的</w:t>
      </w:r>
      <w:r>
        <w:rPr>
          <w:rFonts w:hint="eastAsia" w:ascii="仿宋" w:hAnsi="仿宋" w:eastAsia="仿宋" w:cs="仿宋"/>
          <w:color w:val="000000"/>
          <w:kern w:val="0"/>
          <w:sz w:val="27"/>
          <w:szCs w:val="27"/>
          <w:u w:val="none"/>
          <w:lang w:val="en-US" w:eastAsia="zh-CN"/>
        </w:rPr>
        <w:t>100.00%</w:t>
      </w:r>
      <w:r>
        <w:rPr>
          <w:rFonts w:hint="eastAsia" w:ascii="仿宋" w:hAnsi="仿宋" w:eastAsia="仿宋" w:cs="仿宋"/>
          <w:color w:val="000000"/>
          <w:kern w:val="0"/>
          <w:sz w:val="27"/>
          <w:szCs w:val="27"/>
          <w:lang w:val="en-US" w:eastAsia="zh-CN"/>
        </w:rPr>
        <w:t>。决算数与年初预算数无差异。</w:t>
      </w:r>
    </w:p>
    <w:p w14:paraId="47645F8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1267121E">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 2024年度一般公共预算财政拨款基本支出决算</w:t>
      </w:r>
      <w:r>
        <w:rPr>
          <w:rFonts w:hint="eastAsia" w:ascii="仿宋" w:hAnsi="仿宋" w:eastAsia="仿宋" w:cs="仿宋"/>
          <w:color w:val="000000"/>
          <w:kern w:val="0"/>
          <w:sz w:val="27"/>
          <w:szCs w:val="27"/>
          <w:u w:val="none" w:color="auto"/>
        </w:rPr>
        <w:t>3468.82</w:t>
      </w:r>
      <w:r>
        <w:rPr>
          <w:rFonts w:hint="eastAsia" w:ascii="仿宋" w:hAnsi="仿宋" w:eastAsia="仿宋" w:cs="仿宋"/>
          <w:color w:val="000000"/>
          <w:kern w:val="0"/>
          <w:sz w:val="27"/>
          <w:szCs w:val="27"/>
        </w:rPr>
        <w:t>万元，其中：</w:t>
      </w:r>
    </w:p>
    <w:p w14:paraId="495B2645">
      <w:pPr>
        <w:widowControl/>
        <w:spacing w:before="240" w:after="240"/>
        <w:rPr>
          <w:rFonts w:hint="eastAsia" w:ascii="仿宋" w:hAnsi="仿宋" w:eastAsia="仿宋" w:cs="仿宋"/>
          <w:kern w:val="0"/>
          <w:sz w:val="24"/>
        </w:rPr>
      </w:pPr>
      <w:r>
        <w:rPr>
          <w:rFonts w:ascii="仿宋_GB2312" w:hAnsi="仿宋_GB2312" w:eastAsia="仿宋_GB2312" w:cs="仿宋_GB2312"/>
          <w:b/>
          <w:bCs/>
          <w:color w:val="000000"/>
          <w:kern w:val="0"/>
          <w:sz w:val="27"/>
          <w:szCs w:val="27"/>
        </w:rPr>
        <w:t xml:space="preserve">    </w:t>
      </w:r>
      <w:r>
        <w:rPr>
          <w:rFonts w:hint="eastAsia" w:ascii="仿宋" w:hAnsi="仿宋" w:eastAsia="仿宋" w:cs="仿宋"/>
          <w:b/>
          <w:bCs/>
          <w:color w:val="000000"/>
          <w:kern w:val="0"/>
          <w:sz w:val="27"/>
          <w:szCs w:val="27"/>
        </w:rPr>
        <w:t>（一）人员经费</w:t>
      </w:r>
      <w:r>
        <w:rPr>
          <w:rFonts w:hint="eastAsia" w:ascii="仿宋" w:hAnsi="仿宋" w:eastAsia="仿宋" w:cs="仿宋"/>
          <w:color w:val="000000"/>
          <w:kern w:val="0"/>
          <w:sz w:val="27"/>
          <w:szCs w:val="27"/>
          <w:u w:val="none" w:color="auto"/>
        </w:rPr>
        <w:t> 3460.42</w:t>
      </w:r>
      <w:r>
        <w:rPr>
          <w:rFonts w:hint="eastAsia" w:ascii="仿宋" w:hAnsi="仿宋" w:eastAsia="仿宋" w:cs="仿宋"/>
          <w:b/>
          <w:bCs/>
          <w:color w:val="000000"/>
          <w:kern w:val="0"/>
          <w:sz w:val="27"/>
          <w:szCs w:val="27"/>
        </w:rPr>
        <w:t>万元</w:t>
      </w:r>
      <w:r>
        <w:rPr>
          <w:rFonts w:hint="eastAsia" w:ascii="仿宋" w:hAnsi="仿宋" w:eastAsia="仿宋" w:cs="仿宋"/>
          <w:color w:val="000000"/>
          <w:kern w:val="0"/>
          <w:sz w:val="27"/>
          <w:szCs w:val="27"/>
        </w:rPr>
        <w:t>。主要包括：基本工资</w:t>
      </w:r>
      <w:r>
        <w:rPr>
          <w:rFonts w:hint="eastAsia" w:ascii="仿宋" w:hAnsi="仿宋" w:eastAsia="仿宋" w:cs="仿宋"/>
          <w:color w:val="000000"/>
          <w:kern w:val="0"/>
          <w:sz w:val="27"/>
          <w:szCs w:val="27"/>
          <w:lang w:val="en-US" w:eastAsia="zh-CN"/>
        </w:rPr>
        <w:t>1910.00万元</w:t>
      </w:r>
      <w:r>
        <w:rPr>
          <w:rFonts w:hint="eastAsia" w:ascii="仿宋" w:hAnsi="仿宋" w:eastAsia="仿宋" w:cs="仿宋"/>
          <w:color w:val="000000"/>
          <w:kern w:val="0"/>
          <w:sz w:val="27"/>
          <w:szCs w:val="27"/>
        </w:rPr>
        <w:t>、津贴补贴</w:t>
      </w:r>
      <w:r>
        <w:rPr>
          <w:rFonts w:hint="eastAsia" w:ascii="仿宋" w:hAnsi="仿宋" w:eastAsia="仿宋" w:cs="仿宋"/>
          <w:color w:val="000000"/>
          <w:kern w:val="0"/>
          <w:sz w:val="27"/>
          <w:szCs w:val="27"/>
          <w:lang w:val="en-US" w:eastAsia="zh-CN"/>
        </w:rPr>
        <w:t>460.00万元</w:t>
      </w:r>
      <w:r>
        <w:rPr>
          <w:rFonts w:hint="eastAsia" w:ascii="仿宋" w:hAnsi="仿宋" w:eastAsia="仿宋" w:cs="仿宋"/>
          <w:color w:val="000000"/>
          <w:kern w:val="0"/>
          <w:sz w:val="27"/>
          <w:szCs w:val="27"/>
        </w:rPr>
        <w:t>、奖金</w:t>
      </w:r>
      <w:r>
        <w:rPr>
          <w:rFonts w:hint="eastAsia" w:ascii="仿宋" w:hAnsi="仿宋" w:eastAsia="仿宋" w:cs="仿宋"/>
          <w:color w:val="000000"/>
          <w:kern w:val="0"/>
          <w:sz w:val="27"/>
          <w:szCs w:val="27"/>
          <w:lang w:val="en-US" w:eastAsia="zh-CN"/>
        </w:rPr>
        <w:t>75.02万元</w:t>
      </w:r>
      <w:r>
        <w:rPr>
          <w:rFonts w:hint="eastAsia" w:ascii="仿宋" w:hAnsi="仿宋" w:eastAsia="仿宋" w:cs="仿宋"/>
          <w:color w:val="000000"/>
          <w:kern w:val="0"/>
          <w:sz w:val="27"/>
          <w:szCs w:val="27"/>
        </w:rPr>
        <w:t>、机关事业单位基本养老保险缴费</w:t>
      </w:r>
      <w:r>
        <w:rPr>
          <w:rFonts w:hint="eastAsia" w:ascii="仿宋" w:hAnsi="仿宋" w:eastAsia="仿宋" w:cs="仿宋"/>
          <w:color w:val="000000"/>
          <w:kern w:val="0"/>
          <w:sz w:val="27"/>
          <w:szCs w:val="27"/>
          <w:lang w:val="en-US" w:eastAsia="zh-CN"/>
        </w:rPr>
        <w:t>379.00万元</w:t>
      </w:r>
      <w:r>
        <w:rPr>
          <w:rFonts w:hint="eastAsia" w:ascii="仿宋" w:hAnsi="仿宋" w:eastAsia="仿宋" w:cs="仿宋"/>
          <w:color w:val="000000"/>
          <w:kern w:val="0"/>
          <w:sz w:val="27"/>
          <w:szCs w:val="27"/>
        </w:rPr>
        <w:t>、职业年金缴费</w:t>
      </w:r>
      <w:r>
        <w:rPr>
          <w:rFonts w:hint="eastAsia" w:ascii="仿宋" w:hAnsi="仿宋" w:eastAsia="仿宋" w:cs="仿宋"/>
          <w:color w:val="000000"/>
          <w:kern w:val="0"/>
          <w:sz w:val="27"/>
          <w:szCs w:val="27"/>
          <w:lang w:val="en-US" w:eastAsia="zh-CN"/>
        </w:rPr>
        <w:t>190.00万元</w:t>
      </w:r>
      <w:r>
        <w:rPr>
          <w:rFonts w:hint="eastAsia" w:ascii="仿宋" w:hAnsi="仿宋" w:eastAsia="仿宋" w:cs="仿宋"/>
          <w:color w:val="000000"/>
          <w:kern w:val="0"/>
          <w:sz w:val="27"/>
          <w:szCs w:val="27"/>
        </w:rPr>
        <w:t>、离休费</w:t>
      </w:r>
      <w:r>
        <w:rPr>
          <w:rFonts w:hint="eastAsia" w:ascii="仿宋" w:hAnsi="仿宋" w:eastAsia="仿宋" w:cs="仿宋"/>
          <w:color w:val="000000"/>
          <w:kern w:val="0"/>
          <w:sz w:val="27"/>
          <w:szCs w:val="27"/>
          <w:lang w:val="en-US" w:eastAsia="zh-CN"/>
        </w:rPr>
        <w:t>40.00万元</w:t>
      </w:r>
      <w:r>
        <w:rPr>
          <w:rFonts w:hint="eastAsia" w:ascii="仿宋" w:hAnsi="仿宋" w:eastAsia="仿宋" w:cs="仿宋"/>
          <w:color w:val="000000"/>
          <w:kern w:val="0"/>
          <w:sz w:val="27"/>
          <w:szCs w:val="27"/>
        </w:rPr>
        <w:t>、退休费</w:t>
      </w:r>
      <w:r>
        <w:rPr>
          <w:rFonts w:hint="eastAsia" w:ascii="仿宋" w:hAnsi="仿宋" w:eastAsia="仿宋" w:cs="仿宋"/>
          <w:color w:val="000000"/>
          <w:kern w:val="0"/>
          <w:sz w:val="27"/>
          <w:szCs w:val="27"/>
          <w:lang w:val="en-US" w:eastAsia="zh-CN"/>
        </w:rPr>
        <w:t>372.00万元</w:t>
      </w:r>
      <w:r>
        <w:rPr>
          <w:rFonts w:hint="eastAsia" w:ascii="仿宋" w:hAnsi="仿宋" w:eastAsia="仿宋" w:cs="仿宋"/>
          <w:color w:val="000000"/>
          <w:kern w:val="0"/>
          <w:sz w:val="27"/>
          <w:szCs w:val="27"/>
        </w:rPr>
        <w:t>、医疗费补助</w:t>
      </w:r>
      <w:r>
        <w:rPr>
          <w:rFonts w:hint="eastAsia" w:ascii="仿宋" w:hAnsi="仿宋" w:eastAsia="仿宋" w:cs="仿宋"/>
          <w:color w:val="000000"/>
          <w:kern w:val="0"/>
          <w:sz w:val="27"/>
          <w:szCs w:val="27"/>
          <w:lang w:val="en-US" w:eastAsia="zh-CN"/>
        </w:rPr>
        <w:t>34.40万元</w:t>
      </w:r>
      <w:r>
        <w:rPr>
          <w:rFonts w:hint="eastAsia" w:ascii="仿宋" w:hAnsi="仿宋" w:eastAsia="仿宋" w:cs="仿宋"/>
          <w:color w:val="000000"/>
          <w:kern w:val="0"/>
          <w:sz w:val="27"/>
          <w:szCs w:val="27"/>
        </w:rPr>
        <w:t>。</w:t>
      </w:r>
    </w:p>
    <w:p w14:paraId="03154394">
      <w:pPr>
        <w:widowControl/>
        <w:spacing w:before="240" w:after="240"/>
        <w:rPr>
          <w:rFonts w:hint="eastAsia" w:ascii="仿宋" w:hAnsi="仿宋" w:eastAsia="仿宋" w:cs="仿宋"/>
          <w:kern w:val="0"/>
          <w:sz w:val="24"/>
        </w:rPr>
      </w:pPr>
      <w:r>
        <w:rPr>
          <w:rFonts w:ascii="仿宋_GB2312" w:hAnsi="仿宋_GB2312" w:eastAsia="仿宋_GB2312" w:cs="仿宋_GB2312"/>
          <w:b/>
          <w:bCs/>
          <w:color w:val="000000"/>
          <w:kern w:val="0"/>
          <w:sz w:val="27"/>
          <w:szCs w:val="27"/>
        </w:rPr>
        <w:t xml:space="preserve">    </w:t>
      </w:r>
      <w:r>
        <w:rPr>
          <w:rFonts w:hint="eastAsia" w:ascii="仿宋" w:hAnsi="仿宋" w:eastAsia="仿宋" w:cs="仿宋"/>
          <w:b/>
          <w:bCs/>
          <w:color w:val="000000"/>
          <w:kern w:val="0"/>
          <w:sz w:val="27"/>
          <w:szCs w:val="27"/>
        </w:rPr>
        <w:t>（二）公用经费</w:t>
      </w:r>
      <w:r>
        <w:rPr>
          <w:rFonts w:hint="eastAsia" w:ascii="仿宋" w:hAnsi="仿宋" w:eastAsia="仿宋" w:cs="仿宋"/>
          <w:color w:val="000000"/>
          <w:kern w:val="0"/>
          <w:sz w:val="27"/>
          <w:szCs w:val="27"/>
          <w:u w:val="none" w:color="auto"/>
        </w:rPr>
        <w:t>8.40</w:t>
      </w:r>
      <w:r>
        <w:rPr>
          <w:rFonts w:hint="eastAsia" w:ascii="仿宋" w:hAnsi="仿宋" w:eastAsia="仿宋" w:cs="仿宋"/>
          <w:b/>
          <w:bCs/>
          <w:color w:val="000000"/>
          <w:kern w:val="0"/>
          <w:sz w:val="27"/>
          <w:szCs w:val="27"/>
        </w:rPr>
        <w:t>万元</w:t>
      </w:r>
      <w:r>
        <w:rPr>
          <w:rFonts w:hint="eastAsia" w:ascii="仿宋" w:hAnsi="仿宋" w:eastAsia="仿宋" w:cs="仿宋"/>
          <w:color w:val="000000"/>
          <w:kern w:val="0"/>
          <w:sz w:val="27"/>
          <w:szCs w:val="27"/>
        </w:rPr>
        <w:t>。主要包括：福利费</w:t>
      </w:r>
      <w:r>
        <w:rPr>
          <w:rFonts w:hint="eastAsia" w:ascii="仿宋" w:hAnsi="仿宋" w:eastAsia="仿宋" w:cs="仿宋"/>
          <w:color w:val="000000"/>
          <w:kern w:val="0"/>
          <w:sz w:val="27"/>
          <w:szCs w:val="27"/>
          <w:lang w:val="en-US" w:eastAsia="zh-CN"/>
        </w:rPr>
        <w:t>8.40万元</w:t>
      </w:r>
      <w:r>
        <w:rPr>
          <w:rFonts w:hint="eastAsia" w:ascii="仿宋" w:hAnsi="仿宋" w:eastAsia="仿宋" w:cs="仿宋"/>
          <w:color w:val="000000"/>
          <w:kern w:val="0"/>
          <w:sz w:val="27"/>
          <w:szCs w:val="27"/>
        </w:rPr>
        <w:t>。</w:t>
      </w:r>
    </w:p>
    <w:p w14:paraId="527C885A">
      <w:pPr>
        <w:widowControl/>
        <w:spacing w:before="240" w:after="240"/>
        <w:jc w:val="left"/>
        <w:rPr>
          <w:rFonts w:hint="eastAsia" w:ascii="仿宋" w:hAnsi="仿宋" w:eastAsia="仿宋" w:cs="仿宋"/>
          <w:kern w:val="0"/>
          <w:sz w:val="24"/>
        </w:rPr>
      </w:pPr>
      <w:r>
        <w:rPr>
          <w:rFonts w:hint="eastAsia" w:ascii="仿宋" w:hAnsi="仿宋" w:eastAsia="仿宋" w:cs="仿宋"/>
          <w:b/>
          <w:bCs/>
          <w:kern w:val="0"/>
          <w:sz w:val="27"/>
          <w:szCs w:val="27"/>
        </w:rPr>
        <w:t>    七、一般公共预算财政拨款项目支出决算情况说明</w:t>
      </w:r>
    </w:p>
    <w:p w14:paraId="1E642D50">
      <w:pPr>
        <w:widowControl/>
        <w:spacing w:before="240" w:after="240"/>
        <w:rPr>
          <w:rFonts w:hint="eastAsia" w:ascii="仿宋" w:hAnsi="仿宋" w:eastAsia="仿宋" w:cs="仿宋"/>
          <w:kern w:val="0"/>
          <w:sz w:val="24"/>
        </w:rPr>
      </w:pPr>
      <w:r>
        <w:rPr>
          <w:rFonts w:hint="eastAsia" w:ascii="仿宋" w:hAnsi="仿宋" w:eastAsia="仿宋" w:cs="仿宋"/>
          <w:kern w:val="0"/>
          <w:sz w:val="27"/>
          <w:szCs w:val="27"/>
        </w:rPr>
        <w:t>   </w:t>
      </w:r>
      <w:r>
        <w:rPr>
          <w:rFonts w:hint="eastAsia" w:ascii="仿宋" w:hAnsi="仿宋" w:eastAsia="仿宋" w:cs="仿宋"/>
          <w:color w:val="000000"/>
          <w:kern w:val="0"/>
          <w:sz w:val="27"/>
          <w:szCs w:val="27"/>
        </w:rPr>
        <w:t xml:space="preserve">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呼伦贝尔市第二人民医院（呼伦贝尔市传染病医院）2024年度一般公共预算财政拨款项目支出决算</w:t>
      </w:r>
      <w:r>
        <w:rPr>
          <w:rFonts w:hint="eastAsia" w:ascii="仿宋" w:hAnsi="仿宋" w:eastAsia="仿宋" w:cs="仿宋"/>
          <w:color w:val="000000"/>
          <w:kern w:val="0"/>
          <w:sz w:val="27"/>
          <w:szCs w:val="27"/>
          <w:u w:val="none" w:color="auto"/>
        </w:rPr>
        <w:t>148.06</w:t>
      </w:r>
      <w:r>
        <w:rPr>
          <w:rFonts w:hint="eastAsia" w:ascii="仿宋" w:hAnsi="仿宋" w:eastAsia="仿宋" w:cs="仿宋"/>
          <w:color w:val="000000"/>
          <w:kern w:val="0"/>
          <w:sz w:val="27"/>
          <w:szCs w:val="27"/>
        </w:rPr>
        <w:t>万元，其中：</w:t>
      </w:r>
    </w:p>
    <w:p w14:paraId="1D8267E4">
      <w:pPr>
        <w:widowControl/>
        <w:numPr>
          <w:ilvl w:val="0"/>
          <w:numId w:val="4"/>
        </w:numPr>
        <w:spacing w:before="240" w:after="240"/>
        <w:ind w:left="421" w:leftChars="0" w:firstLine="0" w:firstLineChars="0"/>
        <w:rPr>
          <w:rFonts w:hint="eastAsia" w:ascii="仿宋" w:hAnsi="仿宋" w:eastAsia="仿宋" w:cs="仿宋"/>
          <w:color w:val="000000"/>
          <w:kern w:val="0"/>
          <w:sz w:val="27"/>
          <w:szCs w:val="27"/>
        </w:rPr>
      </w:pPr>
      <w:r>
        <w:rPr>
          <w:rFonts w:hint="eastAsia" w:ascii="仿宋" w:hAnsi="仿宋" w:eastAsia="仿宋" w:cs="仿宋"/>
          <w:b/>
          <w:bCs/>
          <w:color w:val="000000"/>
          <w:kern w:val="0"/>
          <w:sz w:val="27"/>
          <w:szCs w:val="27"/>
        </w:rPr>
        <w:t>工资福利支出</w:t>
      </w:r>
      <w:r>
        <w:rPr>
          <w:rFonts w:hint="eastAsia" w:ascii="仿宋" w:hAnsi="仿宋" w:eastAsia="仿宋" w:cs="仿宋"/>
          <w:color w:val="000000"/>
          <w:kern w:val="0"/>
          <w:sz w:val="27"/>
          <w:szCs w:val="27"/>
          <w:u w:val="none" w:color="auto"/>
        </w:rPr>
        <w:t xml:space="preserve"> </w:t>
      </w:r>
      <w:r>
        <w:rPr>
          <w:rFonts w:hint="eastAsia" w:ascii="仿宋" w:hAnsi="仿宋" w:eastAsia="仿宋" w:cs="仿宋"/>
          <w:b/>
          <w:bCs/>
          <w:color w:val="000000"/>
          <w:kern w:val="0"/>
          <w:sz w:val="27"/>
          <w:szCs w:val="27"/>
          <w:u w:val="none" w:color="auto"/>
        </w:rPr>
        <w:t>0</w:t>
      </w:r>
      <w:r>
        <w:rPr>
          <w:rFonts w:hint="eastAsia" w:ascii="仿宋" w:hAnsi="仿宋" w:eastAsia="仿宋" w:cs="仿宋"/>
          <w:color w:val="000000"/>
          <w:kern w:val="0"/>
          <w:sz w:val="27"/>
          <w:szCs w:val="27"/>
        </w:rPr>
        <w:t>万元。</w:t>
      </w:r>
    </w:p>
    <w:p w14:paraId="429D9D64">
      <w:pPr>
        <w:widowControl/>
        <w:numPr>
          <w:ilvl w:val="0"/>
          <w:numId w:val="4"/>
        </w:numPr>
        <w:spacing w:before="240" w:after="240"/>
        <w:ind w:left="421" w:leftChars="0" w:firstLine="0" w:firstLineChars="0"/>
        <w:rPr>
          <w:rFonts w:hint="eastAsia" w:ascii="仿宋" w:hAnsi="仿宋" w:eastAsia="仿宋" w:cs="仿宋"/>
          <w:color w:val="000000"/>
          <w:kern w:val="0"/>
          <w:sz w:val="27"/>
          <w:szCs w:val="27"/>
        </w:rPr>
      </w:pPr>
      <w:r>
        <w:rPr>
          <w:rFonts w:hint="eastAsia" w:ascii="仿宋" w:hAnsi="仿宋" w:eastAsia="仿宋" w:cs="仿宋"/>
          <w:b/>
          <w:bCs/>
          <w:color w:val="000000"/>
          <w:kern w:val="0"/>
          <w:sz w:val="27"/>
          <w:szCs w:val="27"/>
        </w:rPr>
        <w:t>商品和服务支出</w:t>
      </w:r>
      <w:r>
        <w:rPr>
          <w:rFonts w:hint="eastAsia" w:ascii="仿宋" w:hAnsi="仿宋" w:eastAsia="仿宋" w:cs="仿宋"/>
          <w:b/>
          <w:bCs/>
          <w:color w:val="000000"/>
          <w:kern w:val="0"/>
          <w:sz w:val="27"/>
          <w:szCs w:val="27"/>
          <w:u w:val="none" w:color="auto"/>
        </w:rPr>
        <w:t>11.00</w:t>
      </w:r>
      <w:r>
        <w:rPr>
          <w:rFonts w:hint="eastAsia" w:ascii="仿宋" w:hAnsi="仿宋" w:eastAsia="仿宋" w:cs="仿宋"/>
          <w:color w:val="000000"/>
          <w:kern w:val="0"/>
          <w:sz w:val="27"/>
          <w:szCs w:val="27"/>
        </w:rPr>
        <w:t>万元。主要包括：邮电费</w:t>
      </w:r>
      <w:r>
        <w:rPr>
          <w:rFonts w:hint="eastAsia" w:ascii="仿宋" w:hAnsi="仿宋" w:eastAsia="仿宋" w:cs="仿宋"/>
          <w:color w:val="000000"/>
          <w:kern w:val="0"/>
          <w:sz w:val="27"/>
          <w:szCs w:val="27"/>
          <w:lang w:val="en-US" w:eastAsia="zh-CN"/>
        </w:rPr>
        <w:t>0.03万元</w:t>
      </w:r>
      <w:r>
        <w:rPr>
          <w:rFonts w:hint="eastAsia" w:ascii="仿宋" w:hAnsi="仿宋" w:eastAsia="仿宋" w:cs="仿宋"/>
          <w:color w:val="000000"/>
          <w:kern w:val="0"/>
          <w:sz w:val="27"/>
          <w:szCs w:val="27"/>
        </w:rPr>
        <w:t>、差旅费</w:t>
      </w:r>
      <w:r>
        <w:rPr>
          <w:rFonts w:hint="eastAsia" w:ascii="仿宋" w:hAnsi="仿宋" w:eastAsia="仿宋" w:cs="仿宋"/>
          <w:color w:val="000000"/>
          <w:kern w:val="0"/>
          <w:sz w:val="27"/>
          <w:szCs w:val="27"/>
          <w:lang w:val="en-US" w:eastAsia="zh-CN"/>
        </w:rPr>
        <w:t>5.54万元</w:t>
      </w:r>
      <w:r>
        <w:rPr>
          <w:rFonts w:hint="eastAsia" w:ascii="仿宋" w:hAnsi="仿宋" w:eastAsia="仿宋" w:cs="仿宋"/>
          <w:color w:val="000000"/>
          <w:kern w:val="0"/>
          <w:sz w:val="27"/>
          <w:szCs w:val="27"/>
        </w:rPr>
        <w:t>、专用材料费</w:t>
      </w:r>
      <w:r>
        <w:rPr>
          <w:rFonts w:hint="eastAsia" w:ascii="仿宋" w:hAnsi="仿宋" w:eastAsia="仿宋" w:cs="仿宋"/>
          <w:color w:val="000000"/>
          <w:kern w:val="0"/>
          <w:sz w:val="27"/>
          <w:szCs w:val="27"/>
          <w:lang w:val="en-US" w:eastAsia="zh-CN"/>
        </w:rPr>
        <w:t>0.83万元</w:t>
      </w:r>
      <w:r>
        <w:rPr>
          <w:rFonts w:hint="eastAsia" w:ascii="仿宋" w:hAnsi="仿宋" w:eastAsia="仿宋" w:cs="仿宋"/>
          <w:color w:val="000000"/>
          <w:kern w:val="0"/>
          <w:sz w:val="27"/>
          <w:szCs w:val="27"/>
        </w:rPr>
        <w:t>、劳务费</w:t>
      </w:r>
      <w:r>
        <w:rPr>
          <w:rFonts w:hint="eastAsia" w:ascii="仿宋" w:hAnsi="仿宋" w:eastAsia="仿宋" w:cs="仿宋"/>
          <w:color w:val="000000"/>
          <w:kern w:val="0"/>
          <w:sz w:val="27"/>
          <w:szCs w:val="27"/>
          <w:lang w:val="en-US" w:eastAsia="zh-CN"/>
        </w:rPr>
        <w:t>2.6万元</w:t>
      </w:r>
      <w:r>
        <w:rPr>
          <w:rFonts w:hint="eastAsia" w:ascii="仿宋" w:hAnsi="仿宋" w:eastAsia="仿宋" w:cs="仿宋"/>
          <w:color w:val="000000"/>
          <w:kern w:val="0"/>
          <w:sz w:val="27"/>
          <w:szCs w:val="27"/>
        </w:rPr>
        <w:t>、其他商品和服务支出</w:t>
      </w:r>
      <w:r>
        <w:rPr>
          <w:rFonts w:hint="eastAsia" w:ascii="仿宋" w:hAnsi="仿宋" w:eastAsia="仿宋" w:cs="仿宋"/>
          <w:color w:val="000000"/>
          <w:kern w:val="0"/>
          <w:sz w:val="27"/>
          <w:szCs w:val="27"/>
          <w:lang w:val="en-US" w:eastAsia="zh-CN"/>
        </w:rPr>
        <w:t>2.00万元</w:t>
      </w:r>
      <w:r>
        <w:rPr>
          <w:rFonts w:hint="eastAsia" w:ascii="仿宋" w:hAnsi="仿宋" w:eastAsia="仿宋" w:cs="仿宋"/>
          <w:color w:val="000000"/>
          <w:kern w:val="0"/>
          <w:sz w:val="27"/>
          <w:szCs w:val="27"/>
        </w:rPr>
        <w:t>。</w:t>
      </w:r>
    </w:p>
    <w:p w14:paraId="6ABFE0EC">
      <w:pPr>
        <w:widowControl/>
        <w:numPr>
          <w:ilvl w:val="0"/>
          <w:numId w:val="4"/>
        </w:numPr>
        <w:spacing w:before="240" w:after="240"/>
        <w:ind w:left="421" w:leftChars="0" w:firstLine="0" w:firstLineChars="0"/>
        <w:rPr>
          <w:rFonts w:hint="eastAsia" w:ascii="仿宋" w:hAnsi="仿宋" w:eastAsia="仿宋" w:cs="仿宋"/>
          <w:b/>
          <w:bCs/>
          <w:color w:val="000000"/>
          <w:kern w:val="0"/>
          <w:sz w:val="27"/>
          <w:szCs w:val="27"/>
        </w:rPr>
      </w:pPr>
      <w:r>
        <w:rPr>
          <w:rFonts w:hint="eastAsia" w:ascii="仿宋" w:hAnsi="仿宋" w:eastAsia="仿宋" w:cs="仿宋"/>
          <w:b/>
          <w:bCs/>
          <w:color w:val="000000"/>
          <w:kern w:val="0"/>
          <w:sz w:val="27"/>
          <w:szCs w:val="27"/>
          <w:lang w:val="en-US" w:eastAsia="zh-CN"/>
        </w:rPr>
        <w:t>对个人和家庭的补助</w:t>
      </w:r>
      <w:r>
        <w:rPr>
          <w:rFonts w:hint="eastAsia" w:ascii="仿宋" w:hAnsi="仿宋" w:eastAsia="仿宋" w:cs="仿宋"/>
          <w:b/>
          <w:bCs/>
          <w:color w:val="000000"/>
          <w:kern w:val="0"/>
          <w:sz w:val="27"/>
          <w:szCs w:val="27"/>
          <w:u w:val="none"/>
          <w:lang w:val="en-US" w:eastAsia="zh-CN"/>
        </w:rPr>
        <w:t>16.21</w:t>
      </w:r>
      <w:r>
        <w:rPr>
          <w:rFonts w:hint="eastAsia" w:ascii="仿宋" w:hAnsi="仿宋" w:eastAsia="仿宋" w:cs="仿宋"/>
          <w:b/>
          <w:bCs/>
          <w:color w:val="000000"/>
          <w:kern w:val="0"/>
          <w:sz w:val="27"/>
          <w:szCs w:val="27"/>
          <w:lang w:val="en-US" w:eastAsia="zh-CN"/>
        </w:rPr>
        <w:t>万元。</w:t>
      </w:r>
      <w:r>
        <w:rPr>
          <w:rFonts w:hint="eastAsia" w:ascii="仿宋" w:hAnsi="仿宋" w:eastAsia="仿宋" w:cs="仿宋"/>
          <w:b w:val="0"/>
          <w:bCs w:val="0"/>
          <w:color w:val="000000"/>
          <w:kern w:val="0"/>
          <w:sz w:val="27"/>
          <w:szCs w:val="27"/>
          <w:lang w:val="en-US" w:eastAsia="zh-CN"/>
        </w:rPr>
        <w:t>主要包括：其他对个人和家庭的补助16.21万元。支出分别为支付过渡期新冠肺炎患者个人负担部分医药费1.59元及发放过渡期前（2022年7月1日-12月6日）医务人员临时性工作补助14.62万元。</w:t>
      </w:r>
    </w:p>
    <w:p w14:paraId="04F233D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四</w:t>
      </w:r>
      <w:r>
        <w:rPr>
          <w:rFonts w:ascii="仿宋_GB2312" w:hAnsi="仿宋_GB2312" w:eastAsia="仿宋_GB2312" w:cs="仿宋_GB2312"/>
          <w:b/>
          <w:bCs/>
          <w:color w:val="000000"/>
          <w:kern w:val="0"/>
          <w:sz w:val="27"/>
          <w:szCs w:val="27"/>
        </w:rPr>
        <w:t>）资本性支出</w:t>
      </w:r>
      <w:r>
        <w:rPr>
          <w:rFonts w:eastAsia="Times New Roman"/>
          <w:b/>
          <w:bCs/>
          <w:color w:val="000000"/>
          <w:kern w:val="0"/>
          <w:sz w:val="27"/>
          <w:szCs w:val="27"/>
          <w:u w:val="none" w:color="auto"/>
        </w:rPr>
        <w:t>120.85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主要包括：专用设备购置</w:t>
      </w:r>
      <w:r>
        <w:rPr>
          <w:rFonts w:hint="eastAsia" w:ascii="仿宋_GB2312" w:hAnsi="仿宋_GB2312" w:eastAsia="仿宋_GB2312" w:cs="仿宋_GB2312"/>
          <w:color w:val="000000"/>
          <w:kern w:val="0"/>
          <w:sz w:val="27"/>
          <w:szCs w:val="27"/>
          <w:lang w:val="en-US" w:eastAsia="zh-CN"/>
        </w:rPr>
        <w:t>85.85万元</w:t>
      </w:r>
      <w:r>
        <w:rPr>
          <w:rFonts w:ascii="仿宋_GB2312" w:hAnsi="仿宋_GB2312" w:eastAsia="仿宋_GB2312" w:cs="仿宋_GB2312"/>
          <w:color w:val="000000"/>
          <w:kern w:val="0"/>
          <w:sz w:val="27"/>
          <w:szCs w:val="27"/>
        </w:rPr>
        <w:t>、信息网络及软件购置更新</w:t>
      </w:r>
      <w:r>
        <w:rPr>
          <w:rFonts w:hint="eastAsia" w:ascii="仿宋_GB2312" w:hAnsi="仿宋_GB2312" w:eastAsia="仿宋_GB2312" w:cs="仿宋_GB2312"/>
          <w:color w:val="000000"/>
          <w:kern w:val="0"/>
          <w:sz w:val="27"/>
          <w:szCs w:val="27"/>
          <w:lang w:val="en-US" w:eastAsia="zh-CN"/>
        </w:rPr>
        <w:t>35.00万元</w:t>
      </w:r>
      <w:r>
        <w:rPr>
          <w:rFonts w:ascii="仿宋_GB2312" w:hAnsi="仿宋_GB2312" w:eastAsia="仿宋_GB2312" w:cs="仿宋_GB2312"/>
          <w:color w:val="000000"/>
          <w:kern w:val="0"/>
          <w:sz w:val="27"/>
          <w:szCs w:val="27"/>
        </w:rPr>
        <w:t>。</w:t>
      </w:r>
    </w:p>
    <w:p w14:paraId="126FFF3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2065F6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55549F8C">
      <w:pPr>
        <w:keepNext w:val="0"/>
        <w:keepLines w:val="0"/>
        <w:widowControl/>
        <w:suppressLineNumbers w:val="0"/>
        <w:autoSpaceDE w:val="0"/>
        <w:autoSpaceDN w:val="0"/>
        <w:adjustRightInd w:val="0"/>
        <w:spacing w:before="100" w:beforeAutospacing="0" w:after="100" w:afterAutospacing="0" w:line="580" w:lineRule="atLeast"/>
        <w:ind w:right="0" w:firstLine="540" w:firstLineChars="200"/>
        <w:rPr>
          <w:rFonts w:hint="eastAsia" w:ascii="仿宋" w:hAnsi="仿宋" w:eastAsia="仿宋" w:cs="仿宋"/>
          <w:kern w:val="0"/>
          <w:sz w:val="27"/>
          <w:szCs w:val="27"/>
        </w:rPr>
      </w:pPr>
      <w:r>
        <w:rPr>
          <w:rFonts w:ascii="仿宋_GB2312" w:hAnsi="仿宋_GB2312" w:eastAsia="仿宋_GB2312" w:cs="仿宋_GB2312"/>
          <w:kern w:val="0"/>
          <w:sz w:val="27"/>
          <w:szCs w:val="27"/>
        </w:rPr>
        <w:t> </w:t>
      </w:r>
      <w:r>
        <w:rPr>
          <w:rFonts w:hint="eastAsia" w:ascii="仿宋" w:hAnsi="仿宋" w:eastAsia="仿宋" w:cs="仿宋"/>
          <w:color w:val="000000"/>
          <w:kern w:val="0"/>
          <w:sz w:val="27"/>
          <w:szCs w:val="27"/>
        </w:rPr>
        <w:t>呼伦贝尔市第二人民医院（呼伦贝尔市传染病医院） 2024年度财政拨款“三公”经费全年预算</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none" w:color="auto"/>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%。其中：因公出国（境）费全年预算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%；公务用车购置及运行维护费全年预算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%；公务接待费全年预算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%。2024年度一般公共预算财政拨款“三公”经费全年预算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w:t>
      </w:r>
      <w:r>
        <w:rPr>
          <w:rFonts w:hint="eastAsia" w:ascii="仿宋" w:hAnsi="仿宋" w:eastAsia="仿宋" w:cs="仿宋"/>
          <w:color w:val="000000"/>
          <w:kern w:val="0"/>
          <w:sz w:val="27"/>
          <w:szCs w:val="27"/>
          <w:lang w:eastAsia="zh-CN"/>
        </w:rPr>
        <w:t>。</w:t>
      </w:r>
      <w:r>
        <w:rPr>
          <w:rFonts w:hint="eastAsia" w:ascii="仿宋" w:hAnsi="仿宋" w:eastAsia="仿宋" w:cs="仿宋"/>
          <w:kern w:val="0"/>
          <w:sz w:val="27"/>
          <w:szCs w:val="27"/>
        </w:rPr>
        <w:t>我单位为差额拨款预算单位本年无财政拨款“三公”经费。</w:t>
      </w:r>
    </w:p>
    <w:p w14:paraId="0EFC1684">
      <w:pPr>
        <w:widowControl/>
        <w:spacing w:before="240" w:after="240"/>
        <w:rPr>
          <w:rFonts w:hint="eastAsia" w:ascii="仿宋" w:hAnsi="仿宋" w:eastAsia="仿宋" w:cs="仿宋"/>
          <w:kern w:val="0"/>
          <w:sz w:val="24"/>
          <w:lang w:eastAsia="zh-CN"/>
        </w:rPr>
      </w:pPr>
    </w:p>
    <w:p w14:paraId="323A7E1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199F6FED">
      <w:pPr>
        <w:widowControl/>
        <w:spacing w:before="240" w:after="240"/>
        <w:rPr>
          <w:rFonts w:hint="eastAsia"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呼伦贝尔市第二人民医院（呼伦贝尔市传染病医院）2024年度财政拨款“三公”经费支出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万元。因公出国（境）费支出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%；公务用车购置及运行维护费支出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%；公务接待费支出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%。其中：</w:t>
      </w:r>
    </w:p>
    <w:p w14:paraId="53ABCF6B">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w:t>
      </w:r>
      <w:r>
        <w:rPr>
          <w:rFonts w:hint="eastAsia" w:ascii="仿宋" w:hAnsi="仿宋" w:eastAsia="仿宋" w:cs="仿宋"/>
          <w:color w:val="000000"/>
          <w:kern w:val="0"/>
          <w:sz w:val="27"/>
          <w:szCs w:val="27"/>
          <w:lang w:val="en-US" w:eastAsia="zh-CN"/>
        </w:rPr>
        <w:t xml:space="preserve"> </w:t>
      </w:r>
      <w:r>
        <w:rPr>
          <w:rFonts w:hint="eastAsia" w:ascii="仿宋" w:hAnsi="仿宋" w:eastAsia="仿宋" w:cs="仿宋"/>
          <w:color w:val="000000"/>
          <w:kern w:val="0"/>
          <w:sz w:val="27"/>
          <w:szCs w:val="27"/>
        </w:rPr>
        <w:t>1.因公出国（境）费支出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万元，全年出国（境）团组</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个，累计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1C6F1E74">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2.公务用车购置及运行维护费支出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万元。其中：</w:t>
      </w:r>
    </w:p>
    <w:p w14:paraId="56EF0C06">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（1）公务用车购置支出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万元。本年度使用财政拨款购置公务用车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32E72163">
      <w:pPr>
        <w:widowControl/>
        <w:spacing w:before="240" w:after="240"/>
        <w:rPr>
          <w:rFonts w:hint="eastAsia" w:ascii="仿宋" w:hAnsi="仿宋" w:eastAsia="仿宋" w:cs="仿宋"/>
          <w:kern w:val="0"/>
          <w:sz w:val="24"/>
        </w:rPr>
      </w:pPr>
      <w:r>
        <w:rPr>
          <w:rFonts w:hint="eastAsia" w:ascii="仿宋" w:hAnsi="仿宋" w:eastAsia="仿宋" w:cs="仿宋"/>
          <w:color w:val="000000"/>
          <w:kern w:val="0"/>
          <w:sz w:val="27"/>
          <w:szCs w:val="27"/>
        </w:rPr>
        <w:t>    （2）公务用车运行维护费支出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万元。公务用车运行维护费主要用于按规定保留的公务用车的燃料费、维修费、过桥过路费、保险费、安全奖励费用等支出。截至2024年12月31日，使用财政拨款开支的公务用车保有量为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r>
        <w:rPr>
          <w:rFonts w:hint="eastAsia" w:ascii="仿宋" w:hAnsi="仿宋" w:eastAsia="仿宋" w:cs="仿宋"/>
          <w:color w:val="000000"/>
          <w:kern w:val="0"/>
          <w:sz w:val="27"/>
          <w:szCs w:val="27"/>
        </w:rPr>
        <w:t>。</w:t>
      </w:r>
    </w:p>
    <w:p w14:paraId="5A1105EE">
      <w:pPr>
        <w:widowControl/>
        <w:spacing w:before="240" w:after="240"/>
        <w:rPr>
          <w:rFonts w:ascii="Times New Roman" w:hAnsi="Times New Roman" w:eastAsia="Times New Roman" w:cs="Times New Roman"/>
          <w:kern w:val="0"/>
          <w:sz w:val="24"/>
        </w:rPr>
      </w:pPr>
      <w:r>
        <w:rPr>
          <w:rFonts w:hint="eastAsia" w:ascii="仿宋" w:hAnsi="仿宋" w:eastAsia="仿宋" w:cs="仿宋"/>
          <w:color w:val="000000"/>
          <w:kern w:val="0"/>
          <w:sz w:val="27"/>
          <w:szCs w:val="27"/>
        </w:rPr>
        <w:t>    3.公务接待费支出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万元。其中：国内公务接待支出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；国（境）外公务接待支出</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人次，开支内容：</w:t>
      </w:r>
      <w:r>
        <w:rPr>
          <w:rFonts w:hint="eastAsia" w:ascii="仿宋" w:hAnsi="仿宋" w:eastAsia="仿宋" w:cs="仿宋"/>
          <w:color w:val="000000"/>
          <w:kern w:val="0"/>
          <w:sz w:val="27"/>
          <w:szCs w:val="27"/>
          <w:lang w:val="en-US" w:eastAsia="zh-CN"/>
        </w:rPr>
        <w:t>无</w:t>
      </w:r>
      <w:r>
        <w:rPr>
          <w:rFonts w:hint="eastAsia" w:ascii="仿宋" w:hAnsi="仿宋" w:eastAsia="仿宋" w:cs="仿宋"/>
          <w:color w:val="000000"/>
          <w:kern w:val="0"/>
          <w:sz w:val="27"/>
          <w:szCs w:val="27"/>
        </w:rPr>
        <w:t>。与上年决算相比，增加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本年无变动。</w:t>
      </w:r>
    </w:p>
    <w:p w14:paraId="7CF0057C">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37D47321">
      <w:pPr>
        <w:widowControl/>
        <w:spacing w:before="240" w:after="240"/>
        <w:ind w:firstLine="540" w:firstLineChars="200"/>
        <w:jc w:val="left"/>
        <w:rPr>
          <w:rFonts w:ascii="Times New Roman" w:hAnsi="Times New Roman" w:eastAsia="Times New Roman" w:cs="Times New Roman"/>
          <w:kern w:val="0"/>
          <w:sz w:val="24"/>
        </w:rPr>
      </w:pPr>
      <w:r>
        <w:rPr>
          <w:rFonts w:hint="eastAsia" w:ascii="仿宋" w:hAnsi="仿宋" w:eastAsia="仿宋" w:cs="仿宋"/>
          <w:color w:val="000000"/>
          <w:kern w:val="0"/>
          <w:sz w:val="27"/>
          <w:szCs w:val="27"/>
        </w:rPr>
        <w:t>呼伦贝尔市第二人民医院（呼伦贝尔市传染病医院）2024年度政府性基金预算财政拨款支出决算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万元，增长</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val="en-US" w:eastAsia="zh-CN"/>
        </w:rPr>
        <w:t>本年无政府性基金预算财政拨款收、支、余</w:t>
      </w:r>
      <w:r>
        <w:rPr>
          <w:rFonts w:hint="eastAsia" w:ascii="仿宋" w:hAnsi="仿宋" w:eastAsia="仿宋" w:cs="仿宋"/>
          <w:color w:val="000000"/>
          <w:kern w:val="0"/>
          <w:sz w:val="27"/>
          <w:szCs w:val="27"/>
        </w:rPr>
        <w:t>。</w:t>
      </w:r>
    </w:p>
    <w:p w14:paraId="5823A32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62095A5A">
      <w:pPr>
        <w:widowControl/>
        <w:spacing w:before="240" w:after="240"/>
        <w:rPr>
          <w:rFonts w:hint="eastAsia" w:ascii="仿宋" w:hAnsi="仿宋" w:eastAsia="仿宋" w:cs="仿宋"/>
          <w:kern w:val="0"/>
          <w:sz w:val="24"/>
        </w:rPr>
      </w:pPr>
      <w:r>
        <w:rPr>
          <w:rFonts w:ascii="仿宋_GB2312" w:hAnsi="仿宋_GB2312" w:eastAsia="仿宋_GB2312" w:cs="仿宋_GB2312"/>
          <w:color w:val="1200FF"/>
          <w:kern w:val="0"/>
          <w:sz w:val="27"/>
          <w:szCs w:val="27"/>
        </w:rPr>
        <w:t xml:space="preserve">  </w:t>
      </w:r>
      <w:r>
        <w:rPr>
          <w:rFonts w:hint="eastAsia" w:ascii="仿宋_GB2312" w:hAnsi="仿宋_GB2312" w:eastAsia="仿宋_GB2312" w:cs="仿宋_GB2312"/>
          <w:color w:val="1200FF"/>
          <w:kern w:val="0"/>
          <w:sz w:val="27"/>
          <w:szCs w:val="27"/>
          <w:lang w:val="en-US" w:eastAsia="zh-CN"/>
        </w:rPr>
        <w:t xml:space="preserve"> </w:t>
      </w:r>
      <w:r>
        <w:rPr>
          <w:rFonts w:hint="eastAsia" w:ascii="仿宋" w:hAnsi="仿宋" w:eastAsia="仿宋" w:cs="仿宋"/>
          <w:color w:val="1200FF"/>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呼伦贝尔市第二人民医院（呼伦贝尔市传染病医院）2024年度国有资本经营预算财政拨款支出决算</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万元。与上年决算相比，增加</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万元，增</w:t>
      </w:r>
      <w:r>
        <w:rPr>
          <w:rFonts w:hint="eastAsia" w:ascii="仿宋" w:hAnsi="仿宋" w:eastAsia="仿宋" w:cs="仿宋"/>
          <w:color w:val="000000"/>
          <w:kern w:val="0"/>
          <w:sz w:val="27"/>
          <w:szCs w:val="27"/>
          <w:lang w:val="en-US" w:eastAsia="zh-CN"/>
        </w:rPr>
        <w:t>长0</w:t>
      </w:r>
      <w:r>
        <w:rPr>
          <w:rFonts w:hint="eastAsia" w:ascii="仿宋" w:hAnsi="仿宋" w:eastAsia="仿宋" w:cs="仿宋"/>
          <w:color w:val="000000"/>
          <w:kern w:val="0"/>
          <w:sz w:val="27"/>
          <w:szCs w:val="27"/>
        </w:rPr>
        <w:t>%，变动原因：</w:t>
      </w:r>
      <w:r>
        <w:rPr>
          <w:rFonts w:ascii="仿宋_GB2312" w:hAnsi="仿宋_GB2312" w:eastAsia="仿宋_GB2312" w:cs="仿宋_GB2312"/>
          <w:color w:val="auto"/>
          <w:kern w:val="0"/>
          <w:sz w:val="27"/>
          <w:szCs w:val="27"/>
        </w:rPr>
        <w:t>本年无国有资本经营预算财政拨款收、支、余</w:t>
      </w:r>
      <w:r>
        <w:rPr>
          <w:rFonts w:hint="eastAsia" w:ascii="仿宋" w:hAnsi="仿宋" w:eastAsia="仿宋" w:cs="仿宋"/>
          <w:color w:val="000000"/>
          <w:kern w:val="0"/>
          <w:sz w:val="27"/>
          <w:szCs w:val="27"/>
        </w:rPr>
        <w:t>。</w:t>
      </w:r>
    </w:p>
    <w:p w14:paraId="3CE41857">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1C2CCED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呼伦贝尔市第二人民医院（呼伦贝尔市传染病医院）2024年度公用经费支出决算</w:t>
      </w:r>
      <w:r>
        <w:rPr>
          <w:rFonts w:eastAsia="Times New Roman"/>
          <w:color w:val="000000"/>
          <w:kern w:val="0"/>
          <w:sz w:val="27"/>
          <w:szCs w:val="27"/>
          <w:u w:val="none" w:color="auto"/>
        </w:rPr>
        <w:t>8251.43</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none" w:color="auto"/>
        </w:rPr>
        <w:t xml:space="preserve"> 1059.21</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11.38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本年收入减少相应公用经费减少</w:t>
      </w:r>
      <w:r>
        <w:rPr>
          <w:rFonts w:ascii="仿宋_GB2312" w:hAnsi="仿宋_GB2312" w:eastAsia="仿宋_GB2312" w:cs="仿宋_GB2312"/>
          <w:color w:val="000000"/>
          <w:kern w:val="0"/>
          <w:sz w:val="27"/>
          <w:szCs w:val="27"/>
        </w:rPr>
        <w:t>。其中，机关运行经费支出决算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万元。比上年决算相比，增加</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我单位类型为公益二类事业单位，无机关运行经费支出</w:t>
      </w:r>
      <w:r>
        <w:rPr>
          <w:rFonts w:ascii="仿宋_GB2312" w:hAnsi="仿宋_GB2312" w:eastAsia="仿宋_GB2312" w:cs="仿宋_GB2312"/>
          <w:color w:val="000000"/>
          <w:kern w:val="0"/>
          <w:sz w:val="27"/>
          <w:szCs w:val="27"/>
        </w:rPr>
        <w:t>。</w:t>
      </w:r>
    </w:p>
    <w:p w14:paraId="39DD2FF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C3BB81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 w:hAnsi="仿宋" w:eastAsia="仿宋" w:cs="仿宋"/>
          <w:kern w:val="0"/>
          <w:sz w:val="27"/>
          <w:szCs w:val="27"/>
        </w:rPr>
        <w:t xml:space="preserve"> </w:t>
      </w:r>
      <w:r>
        <w:rPr>
          <w:rFonts w:hint="eastAsia" w:ascii="仿宋" w:hAnsi="仿宋" w:eastAsia="仿宋" w:cs="仿宋"/>
          <w:kern w:val="0"/>
          <w:sz w:val="27"/>
          <w:szCs w:val="27"/>
          <w:lang w:val="en-US" w:eastAsia="zh-CN"/>
        </w:rPr>
        <w:t xml:space="preserve"> </w:t>
      </w:r>
      <w:r>
        <w:rPr>
          <w:rFonts w:hint="eastAsia" w:ascii="仿宋" w:hAnsi="仿宋" w:eastAsia="仿宋" w:cs="仿宋"/>
          <w:color w:val="000000"/>
          <w:kern w:val="0"/>
          <w:sz w:val="27"/>
          <w:szCs w:val="27"/>
        </w:rPr>
        <w:t>呼伦贝尔市第二人民医院（呼伦贝尔市传染病医院）2024年度政府采购支出总额</w:t>
      </w:r>
      <w:r>
        <w:rPr>
          <w:rFonts w:hint="eastAsia" w:ascii="仿宋" w:hAnsi="仿宋" w:eastAsia="仿宋" w:cs="仿宋"/>
          <w:color w:val="000000"/>
          <w:kern w:val="0"/>
          <w:sz w:val="27"/>
          <w:szCs w:val="27"/>
          <w:u w:val="none" w:color="auto"/>
        </w:rPr>
        <w:t> 490.10</w:t>
      </w:r>
      <w:r>
        <w:rPr>
          <w:rFonts w:hint="eastAsia" w:ascii="仿宋" w:hAnsi="仿宋" w:eastAsia="仿宋" w:cs="仿宋"/>
          <w:color w:val="000000"/>
          <w:kern w:val="0"/>
          <w:sz w:val="27"/>
          <w:szCs w:val="27"/>
        </w:rPr>
        <w:t>万元，其中：政府采购货物支出</w:t>
      </w:r>
      <w:r>
        <w:rPr>
          <w:rFonts w:hint="eastAsia" w:ascii="仿宋" w:hAnsi="仿宋" w:eastAsia="仿宋" w:cs="仿宋"/>
          <w:color w:val="000000"/>
          <w:kern w:val="0"/>
          <w:sz w:val="27"/>
          <w:szCs w:val="27"/>
          <w:u w:val="none" w:color="auto"/>
        </w:rPr>
        <w:t>354.95</w:t>
      </w:r>
      <w:r>
        <w:rPr>
          <w:rFonts w:hint="eastAsia" w:ascii="仿宋" w:hAnsi="仿宋" w:eastAsia="仿宋" w:cs="仿宋"/>
          <w:color w:val="000000"/>
          <w:kern w:val="0"/>
          <w:sz w:val="27"/>
          <w:szCs w:val="27"/>
        </w:rPr>
        <w:t>万元、政府采购工程支出</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万元、政府采购服务支出</w:t>
      </w:r>
      <w:r>
        <w:rPr>
          <w:rFonts w:hint="eastAsia" w:ascii="仿宋" w:hAnsi="仿宋" w:eastAsia="仿宋" w:cs="仿宋"/>
          <w:color w:val="000000"/>
          <w:kern w:val="0"/>
          <w:sz w:val="27"/>
          <w:szCs w:val="27"/>
          <w:u w:val="none" w:color="auto"/>
        </w:rPr>
        <w:t> 135.15</w:t>
      </w:r>
      <w:r>
        <w:rPr>
          <w:rFonts w:hint="eastAsia" w:ascii="仿宋" w:hAnsi="仿宋" w:eastAsia="仿宋" w:cs="仿宋"/>
          <w:color w:val="000000"/>
          <w:kern w:val="0"/>
          <w:sz w:val="27"/>
          <w:szCs w:val="27"/>
        </w:rPr>
        <w:t>万元。政府采购授予中小企业合同金额</w:t>
      </w:r>
      <w:r>
        <w:rPr>
          <w:rFonts w:hint="eastAsia" w:ascii="仿宋" w:hAnsi="仿宋" w:eastAsia="仿宋" w:cs="仿宋"/>
          <w:color w:val="000000"/>
          <w:kern w:val="0"/>
          <w:sz w:val="27"/>
          <w:szCs w:val="27"/>
          <w:u w:val="none" w:color="auto"/>
        </w:rPr>
        <w:t> 483.70</w:t>
      </w:r>
      <w:r>
        <w:rPr>
          <w:rFonts w:hint="eastAsia" w:ascii="仿宋" w:hAnsi="仿宋" w:eastAsia="仿宋" w:cs="仿宋"/>
          <w:color w:val="000000"/>
          <w:kern w:val="0"/>
          <w:sz w:val="27"/>
          <w:szCs w:val="27"/>
        </w:rPr>
        <w:t>万元，占政府采购支出总额的</w:t>
      </w:r>
      <w:r>
        <w:rPr>
          <w:rFonts w:hint="eastAsia" w:ascii="仿宋" w:hAnsi="仿宋" w:eastAsia="仿宋" w:cs="仿宋"/>
          <w:color w:val="000000"/>
          <w:kern w:val="0"/>
          <w:sz w:val="27"/>
          <w:szCs w:val="27"/>
          <w:u w:val="none" w:color="auto"/>
          <w:lang w:val="en-US" w:eastAsia="zh-CN"/>
        </w:rPr>
        <w:t>98.69</w:t>
      </w:r>
      <w:r>
        <w:rPr>
          <w:rFonts w:hint="eastAsia" w:ascii="仿宋" w:hAnsi="仿宋" w:eastAsia="仿宋" w:cs="仿宋"/>
          <w:color w:val="000000"/>
          <w:kern w:val="0"/>
          <w:sz w:val="27"/>
          <w:szCs w:val="27"/>
        </w:rPr>
        <w:t>%，其中：授予小微企业合同金额</w:t>
      </w:r>
      <w:r>
        <w:rPr>
          <w:rFonts w:hint="eastAsia" w:ascii="仿宋" w:hAnsi="仿宋" w:eastAsia="仿宋" w:cs="仿宋"/>
          <w:color w:val="000000"/>
          <w:kern w:val="0"/>
          <w:sz w:val="27"/>
          <w:szCs w:val="27"/>
          <w:u w:val="none" w:color="auto"/>
        </w:rPr>
        <w:t> 448.70</w:t>
      </w:r>
      <w:r>
        <w:rPr>
          <w:rFonts w:hint="eastAsia" w:ascii="仿宋" w:hAnsi="仿宋" w:eastAsia="仿宋" w:cs="仿宋"/>
          <w:color w:val="000000"/>
          <w:kern w:val="0"/>
          <w:sz w:val="27"/>
          <w:szCs w:val="27"/>
        </w:rPr>
        <w:t>万元，占政府采购支出总额的</w:t>
      </w:r>
      <w:r>
        <w:rPr>
          <w:rFonts w:hint="eastAsia" w:ascii="仿宋" w:hAnsi="仿宋" w:eastAsia="仿宋" w:cs="仿宋"/>
          <w:color w:val="000000"/>
          <w:kern w:val="0"/>
          <w:sz w:val="27"/>
          <w:szCs w:val="27"/>
          <w:u w:val="none" w:color="auto"/>
          <w:lang w:val="en-US" w:eastAsia="zh-CN"/>
        </w:rPr>
        <w:t>91.55</w:t>
      </w:r>
      <w:r>
        <w:rPr>
          <w:rFonts w:hint="eastAsia" w:ascii="仿宋" w:hAnsi="仿宋" w:eastAsia="仿宋" w:cs="仿宋"/>
          <w:color w:val="000000"/>
          <w:kern w:val="0"/>
          <w:sz w:val="27"/>
          <w:szCs w:val="27"/>
        </w:rPr>
        <w:t>%；货物采购授予中小企业合同金额占货物支出金额的</w:t>
      </w:r>
      <w:r>
        <w:rPr>
          <w:rFonts w:hint="eastAsia" w:ascii="仿宋" w:hAnsi="仿宋" w:eastAsia="仿宋" w:cs="仿宋"/>
          <w:color w:val="000000"/>
          <w:kern w:val="0"/>
          <w:sz w:val="27"/>
          <w:szCs w:val="27"/>
          <w:u w:val="none" w:color="auto"/>
          <w:lang w:val="en-US" w:eastAsia="zh-CN"/>
        </w:rPr>
        <w:t>72.06</w:t>
      </w:r>
      <w:r>
        <w:rPr>
          <w:rFonts w:hint="eastAsia" w:ascii="仿宋" w:hAnsi="仿宋" w:eastAsia="仿宋" w:cs="仿宋"/>
          <w:color w:val="000000"/>
          <w:kern w:val="0"/>
          <w:sz w:val="27"/>
          <w:szCs w:val="27"/>
        </w:rPr>
        <w:t>%，工程采购授予中小企业合同金额占工程支出金额</w:t>
      </w:r>
      <w:r>
        <w:rPr>
          <w:rFonts w:hint="eastAsia" w:ascii="仿宋" w:hAnsi="仿宋" w:eastAsia="仿宋" w:cs="仿宋"/>
          <w:color w:val="000000"/>
          <w:kern w:val="0"/>
          <w:sz w:val="27"/>
          <w:szCs w:val="27"/>
          <w:u w:val="none" w:color="auto"/>
        </w:rPr>
        <w:t>的</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%，服务采购授予中小企业合同金额占服务支出金额的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w:t>
      </w:r>
    </w:p>
    <w:p w14:paraId="5D73416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48CA0F8">
      <w:pPr>
        <w:keepNext w:val="0"/>
        <w:keepLines w:val="0"/>
        <w:widowControl/>
        <w:suppressLineNumbers w:val="0"/>
        <w:spacing w:before="0" w:beforeAutospacing="1" w:after="0" w:afterAutospacing="1" w:line="560" w:lineRule="atLeast"/>
        <w:ind w:right="0" w:firstLine="540" w:firstLineChars="200"/>
        <w:jc w:val="both"/>
        <w:rPr>
          <w:rFonts w:hint="default" w:ascii="Times New Roman" w:hAnsi="Times New Roman" w:eastAsia="仿宋" w:cs="Times New Roman"/>
          <w:kern w:val="0"/>
          <w:sz w:val="24"/>
          <w:lang w:val="en-US" w:eastAsia="zh-CN"/>
        </w:rPr>
      </w:pPr>
      <w:r>
        <w:rPr>
          <w:rFonts w:ascii="仿宋_GB2312" w:hAnsi="仿宋_GB2312" w:eastAsia="仿宋_GB2312" w:cs="仿宋_GB2312"/>
          <w:kern w:val="0"/>
          <w:sz w:val="27"/>
          <w:szCs w:val="27"/>
        </w:rPr>
        <w:t> </w:t>
      </w:r>
      <w:r>
        <w:rPr>
          <w:rFonts w:hint="eastAsia" w:ascii="仿宋" w:hAnsi="仿宋" w:eastAsia="仿宋" w:cs="仿宋"/>
          <w:color w:val="000000"/>
          <w:kern w:val="0"/>
          <w:sz w:val="27"/>
          <w:szCs w:val="27"/>
        </w:rPr>
        <w:t>呼伦贝尔市第二人民医院（呼伦贝尔市传染病医院）截至2024年12月31日，本单位共有车辆</w:t>
      </w:r>
      <w:r>
        <w:rPr>
          <w:rFonts w:hint="eastAsia" w:ascii="仿宋" w:hAnsi="仿宋" w:eastAsia="仿宋" w:cs="仿宋"/>
          <w:color w:val="000000"/>
          <w:kern w:val="0"/>
          <w:sz w:val="27"/>
          <w:szCs w:val="27"/>
          <w:u w:val="none" w:color="auto"/>
        </w:rPr>
        <w:t> 5</w:t>
      </w:r>
      <w:r>
        <w:rPr>
          <w:rFonts w:hint="eastAsia" w:ascii="仿宋" w:hAnsi="仿宋" w:eastAsia="仿宋" w:cs="仿宋"/>
          <w:color w:val="000000"/>
          <w:kern w:val="0"/>
          <w:sz w:val="27"/>
          <w:szCs w:val="27"/>
        </w:rPr>
        <w:t>辆，其中：副部（省）级及以上领导用车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辆、主要负责人用车</w:t>
      </w:r>
      <w:r>
        <w:rPr>
          <w:rFonts w:hint="eastAsia" w:ascii="仿宋" w:hAnsi="仿宋" w:eastAsia="仿宋" w:cs="仿宋"/>
          <w:color w:val="000000"/>
          <w:kern w:val="0"/>
          <w:sz w:val="27"/>
          <w:szCs w:val="27"/>
          <w:lang w:val="en-US" w:eastAsia="zh-CN"/>
        </w:rPr>
        <w:t>0</w:t>
      </w:r>
      <w:r>
        <w:rPr>
          <w:rFonts w:hint="eastAsia" w:ascii="仿宋" w:hAnsi="仿宋" w:eastAsia="仿宋" w:cs="仿宋"/>
          <w:color w:val="000000"/>
          <w:kern w:val="0"/>
          <w:sz w:val="27"/>
          <w:szCs w:val="27"/>
        </w:rPr>
        <w:t>辆、机要通信用车</w:t>
      </w:r>
      <w:r>
        <w:rPr>
          <w:rFonts w:hint="eastAsia" w:ascii="仿宋" w:hAnsi="仿宋" w:eastAsia="仿宋" w:cs="仿宋"/>
          <w:color w:val="000000"/>
          <w:kern w:val="0"/>
          <w:sz w:val="27"/>
          <w:szCs w:val="27"/>
          <w:u w:val="none" w:color="auto"/>
        </w:rPr>
        <w:t> 1</w:t>
      </w:r>
      <w:r>
        <w:rPr>
          <w:rFonts w:hint="eastAsia" w:ascii="仿宋" w:hAnsi="仿宋" w:eastAsia="仿宋" w:cs="仿宋"/>
          <w:color w:val="000000"/>
          <w:kern w:val="0"/>
          <w:sz w:val="27"/>
          <w:szCs w:val="27"/>
        </w:rPr>
        <w:t>辆、应急保障用车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辆、执法执勤用车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辆、特种专业技术用车</w:t>
      </w:r>
      <w:r>
        <w:rPr>
          <w:rFonts w:hint="eastAsia" w:ascii="仿宋" w:hAnsi="仿宋" w:eastAsia="仿宋" w:cs="仿宋"/>
          <w:color w:val="000000"/>
          <w:kern w:val="0"/>
          <w:sz w:val="27"/>
          <w:szCs w:val="27"/>
          <w:u w:val="none" w:color="auto"/>
        </w:rPr>
        <w:t> 4</w:t>
      </w:r>
      <w:r>
        <w:rPr>
          <w:rFonts w:hint="eastAsia" w:ascii="仿宋" w:hAnsi="仿宋" w:eastAsia="仿宋" w:cs="仿宋"/>
          <w:color w:val="000000"/>
          <w:kern w:val="0"/>
          <w:sz w:val="27"/>
          <w:szCs w:val="27"/>
        </w:rPr>
        <w:t>辆、离退休干部服务用车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辆，其他用车</w:t>
      </w:r>
      <w:r>
        <w:rPr>
          <w:rFonts w:hint="eastAsia" w:ascii="仿宋" w:hAnsi="仿宋" w:eastAsia="仿宋" w:cs="仿宋"/>
          <w:color w:val="000000"/>
          <w:kern w:val="0"/>
          <w:sz w:val="27"/>
          <w:szCs w:val="27"/>
          <w:u w:val="none" w:color="auto"/>
        </w:rPr>
        <w:t> 0</w:t>
      </w:r>
      <w:r>
        <w:rPr>
          <w:rFonts w:hint="eastAsia" w:ascii="仿宋" w:hAnsi="仿宋" w:eastAsia="仿宋" w:cs="仿宋"/>
          <w:color w:val="000000"/>
          <w:kern w:val="0"/>
          <w:sz w:val="27"/>
          <w:szCs w:val="27"/>
        </w:rPr>
        <w:t>辆；单价100万元（含）以上的设备（不含车辆）</w:t>
      </w:r>
      <w:r>
        <w:rPr>
          <w:rFonts w:hint="eastAsia" w:ascii="仿宋" w:hAnsi="仿宋" w:eastAsia="仿宋" w:cs="仿宋"/>
          <w:color w:val="000000"/>
          <w:kern w:val="0"/>
          <w:sz w:val="27"/>
          <w:szCs w:val="27"/>
          <w:u w:val="none" w:color="auto"/>
        </w:rPr>
        <w:t> 29</w:t>
      </w:r>
      <w:r>
        <w:rPr>
          <w:rFonts w:hint="eastAsia" w:ascii="仿宋" w:hAnsi="仿宋" w:eastAsia="仿宋" w:cs="仿宋"/>
          <w:color w:val="000000"/>
          <w:kern w:val="0"/>
          <w:sz w:val="27"/>
          <w:szCs w:val="27"/>
        </w:rPr>
        <w:t>台（套）</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设备主要包括:</w:t>
      </w:r>
      <w:r>
        <w:rPr>
          <w:rFonts w:hint="eastAsia" w:ascii="仿宋" w:hAnsi="仿宋" w:eastAsia="仿宋" w:cs="仿宋"/>
          <w:kern w:val="0"/>
          <w:sz w:val="27"/>
          <w:szCs w:val="27"/>
        </w:rPr>
        <w:t>核磁共振机、64排CT机、X线胃肠系统、GE彩色超声系统、全自动生化分析仪、混合动力碎石清石系统、电子内窥镜、胸腔镜、腹腔镜</w:t>
      </w:r>
      <w:r>
        <w:rPr>
          <w:rFonts w:hint="eastAsia" w:ascii="仿宋" w:hAnsi="仿宋" w:eastAsia="仿宋" w:cs="仿宋"/>
          <w:kern w:val="0"/>
          <w:sz w:val="27"/>
          <w:szCs w:val="27"/>
          <w:lang w:eastAsia="zh-CN"/>
        </w:rPr>
        <w:t>、</w:t>
      </w:r>
      <w:r>
        <w:rPr>
          <w:rFonts w:hint="eastAsia" w:ascii="仿宋" w:hAnsi="仿宋" w:eastAsia="仿宋" w:cs="仿宋"/>
          <w:kern w:val="0"/>
          <w:sz w:val="27"/>
          <w:szCs w:val="27"/>
          <w:lang w:val="en-US" w:eastAsia="zh-CN"/>
        </w:rPr>
        <w:t>DR机及附属设备</w:t>
      </w:r>
      <w:r>
        <w:rPr>
          <w:rFonts w:hint="eastAsia" w:ascii="仿宋" w:hAnsi="仿宋" w:eastAsia="仿宋" w:cs="仿宋"/>
          <w:kern w:val="0"/>
          <w:sz w:val="27"/>
          <w:szCs w:val="27"/>
        </w:rPr>
        <w:t>等。</w:t>
      </w:r>
    </w:p>
    <w:p w14:paraId="044F990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14233FD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5B558E1B">
      <w:pPr>
        <w:widowControl/>
        <w:spacing w:before="240" w:after="240"/>
        <w:ind w:firstLine="540" w:firstLineChars="200"/>
        <w:rPr>
          <w:rFonts w:ascii="仿宋_GB2312" w:hAnsi="仿宋_GB2312" w:eastAsia="仿宋_GB2312" w:cs="仿宋_GB2312"/>
          <w:color w:val="000000"/>
          <w:kern w:val="0"/>
          <w:sz w:val="27"/>
          <w:szCs w:val="27"/>
        </w:rPr>
      </w:pPr>
      <w:r>
        <w:rPr>
          <w:rFonts w:hint="eastAsia" w:ascii="仿宋" w:hAnsi="仿宋" w:eastAsia="仿宋" w:cs="仿宋"/>
          <w:color w:val="000000"/>
          <w:kern w:val="0"/>
          <w:sz w:val="27"/>
          <w:szCs w:val="27"/>
        </w:rPr>
        <w:t>呼伦贝尔市第二人民医院（呼伦贝尔市传染病医院）根据预算绩效管理要求组织对2024年一般公共预算项目支出全面开展绩效自评，其中一级项目</w:t>
      </w:r>
      <w:r>
        <w:rPr>
          <w:rFonts w:hint="eastAsia" w:ascii="仿宋" w:hAnsi="仿宋" w:eastAsia="仿宋" w:cs="仿宋"/>
          <w:color w:val="000000"/>
          <w:kern w:val="0"/>
          <w:sz w:val="27"/>
          <w:szCs w:val="27"/>
          <w:u w:val="none" w:color="auto"/>
          <w:lang w:val="en-US" w:eastAsia="zh-CN"/>
        </w:rPr>
        <w:t>4</w:t>
      </w:r>
      <w:r>
        <w:rPr>
          <w:rFonts w:hint="eastAsia" w:ascii="仿宋" w:hAnsi="仿宋" w:eastAsia="仿宋" w:cs="仿宋"/>
          <w:color w:val="000000"/>
          <w:kern w:val="0"/>
          <w:sz w:val="27"/>
          <w:szCs w:val="27"/>
        </w:rPr>
        <w:t>个，二级项目</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个，共涉及资金</w:t>
      </w:r>
      <w:r>
        <w:rPr>
          <w:rFonts w:hint="eastAsia" w:ascii="仿宋" w:hAnsi="仿宋" w:eastAsia="仿宋" w:cs="仿宋"/>
          <w:color w:val="000000"/>
          <w:kern w:val="0"/>
          <w:sz w:val="27"/>
          <w:szCs w:val="27"/>
          <w:u w:val="none" w:color="auto"/>
          <w:lang w:val="en-US" w:eastAsia="zh-CN"/>
        </w:rPr>
        <w:t>148.06</w:t>
      </w:r>
      <w:r>
        <w:rPr>
          <w:rFonts w:hint="eastAsia" w:ascii="仿宋" w:hAnsi="仿宋" w:eastAsia="仿宋" w:cs="仿宋"/>
          <w:color w:val="000000"/>
          <w:kern w:val="0"/>
          <w:sz w:val="27"/>
          <w:szCs w:val="27"/>
        </w:rPr>
        <w:t>万元，占一般公共预算项目支出总额的</w:t>
      </w:r>
      <w:r>
        <w:rPr>
          <w:rFonts w:hint="eastAsia" w:ascii="仿宋" w:hAnsi="仿宋" w:eastAsia="仿宋" w:cs="仿宋"/>
          <w:color w:val="000000"/>
          <w:kern w:val="0"/>
          <w:sz w:val="27"/>
          <w:szCs w:val="27"/>
          <w:u w:val="none"/>
        </w:rPr>
        <w:t>100%</w:t>
      </w:r>
      <w:r>
        <w:rPr>
          <w:rFonts w:hint="eastAsia" w:ascii="仿宋" w:hAnsi="仿宋" w:eastAsia="仿宋" w:cs="仿宋"/>
          <w:color w:val="000000"/>
          <w:kern w:val="0"/>
          <w:sz w:val="27"/>
          <w:szCs w:val="27"/>
        </w:rPr>
        <w:t>；政府性基金预算项目</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个，其中，一级项目</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rPr>
        <w:t>个，二级项目</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个，共涉及资金</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万元，占应纳入绩效自评的政府性基金预算项目支出总额的</w:t>
      </w:r>
      <w:r>
        <w:rPr>
          <w:rFonts w:hint="eastAsia" w:ascii="仿宋" w:hAnsi="仿宋" w:eastAsia="仿宋" w:cs="仿宋"/>
          <w:color w:val="000000"/>
          <w:kern w:val="0"/>
          <w:sz w:val="27"/>
          <w:szCs w:val="27"/>
          <w:u w:val="none"/>
          <w:lang w:val="en-US" w:eastAsia="zh-CN"/>
        </w:rPr>
        <w:t>0</w:t>
      </w:r>
      <w:r>
        <w:rPr>
          <w:rFonts w:hint="eastAsia" w:ascii="仿宋" w:hAnsi="仿宋" w:eastAsia="仿宋" w:cs="仿宋"/>
          <w:color w:val="000000"/>
          <w:kern w:val="0"/>
          <w:sz w:val="27"/>
          <w:szCs w:val="27"/>
        </w:rPr>
        <w:t>%</w:t>
      </w:r>
      <w:r>
        <w:rPr>
          <w:rFonts w:hint="eastAsia" w:ascii="仿宋" w:hAnsi="仿宋" w:eastAsia="仿宋" w:cs="仿宋"/>
          <w:color w:val="000000"/>
          <w:kern w:val="0"/>
          <w:sz w:val="27"/>
          <w:szCs w:val="27"/>
          <w:lang w:eastAsia="zh-CN"/>
        </w:rPr>
        <w:t>。</w:t>
      </w:r>
      <w:r>
        <w:rPr>
          <w:rFonts w:ascii="仿宋_GB2312" w:hAnsi="仿宋_GB2312" w:eastAsia="仿宋_GB2312" w:cs="仿宋_GB2312"/>
          <w:color w:val="000000"/>
          <w:kern w:val="0"/>
          <w:sz w:val="27"/>
          <w:szCs w:val="27"/>
        </w:rPr>
        <w:t> </w:t>
      </w:r>
    </w:p>
    <w:p w14:paraId="5A40E4F5">
      <w:pPr>
        <w:widowControl/>
        <w:spacing w:before="240" w:after="240"/>
        <w:ind w:firstLine="540" w:firstLineChars="200"/>
        <w:rPr>
          <w:rFonts w:hint="eastAsia" w:ascii="仿宋" w:hAnsi="仿宋" w:eastAsia="仿宋" w:cs="仿宋"/>
          <w:kern w:val="0"/>
          <w:sz w:val="24"/>
        </w:rPr>
      </w:pPr>
      <w:r>
        <w:rPr>
          <w:rFonts w:hint="eastAsia" w:ascii="仿宋" w:hAnsi="仿宋" w:eastAsia="仿宋" w:cs="仿宋"/>
          <w:color w:val="000000"/>
          <w:kern w:val="0"/>
          <w:sz w:val="27"/>
          <w:szCs w:val="27"/>
        </w:rPr>
        <w:t>组织对外泌体载脂蛋白A1在耐药性结核病形成中的作用及其诊断价值</w:t>
      </w:r>
      <w:r>
        <w:rPr>
          <w:rFonts w:hint="eastAsia" w:ascii="仿宋" w:hAnsi="仿宋" w:eastAsia="仿宋" w:cs="仿宋"/>
          <w:color w:val="000000"/>
          <w:kern w:val="0"/>
          <w:sz w:val="27"/>
          <w:szCs w:val="27"/>
          <w:lang w:val="en-US" w:eastAsia="zh-CN"/>
        </w:rPr>
        <w:t>、重大传染病防控、医疗服务与保障能力提升</w:t>
      </w:r>
      <w:r>
        <w:rPr>
          <w:rFonts w:hint="eastAsia" w:ascii="仿宋" w:hAnsi="仿宋" w:eastAsia="仿宋" w:cs="仿宋"/>
          <w:color w:val="000000"/>
          <w:kern w:val="0"/>
          <w:sz w:val="27"/>
          <w:szCs w:val="27"/>
        </w:rPr>
        <w:t>等</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u w:val="none" w:color="auto"/>
        </w:rPr>
        <w:t> </w:t>
      </w:r>
      <w:r>
        <w:rPr>
          <w:rFonts w:hint="eastAsia" w:ascii="仿宋" w:hAnsi="仿宋" w:eastAsia="仿宋" w:cs="仿宋"/>
          <w:color w:val="000000"/>
          <w:kern w:val="0"/>
          <w:sz w:val="27"/>
          <w:szCs w:val="27"/>
        </w:rPr>
        <w:t>个项目开展了部门评价，涉及一般公共预算支出</w:t>
      </w:r>
      <w:r>
        <w:rPr>
          <w:rFonts w:hint="eastAsia" w:ascii="仿宋" w:hAnsi="仿宋" w:eastAsia="仿宋" w:cs="仿宋"/>
          <w:color w:val="000000"/>
          <w:kern w:val="0"/>
          <w:sz w:val="27"/>
          <w:szCs w:val="27"/>
          <w:u w:val="none" w:color="auto"/>
          <w:lang w:val="en-US" w:eastAsia="zh-CN"/>
        </w:rPr>
        <w:t>148.06</w:t>
      </w:r>
      <w:r>
        <w:rPr>
          <w:rFonts w:hint="eastAsia" w:ascii="仿宋" w:hAnsi="仿宋" w:eastAsia="仿宋" w:cs="仿宋"/>
          <w:color w:val="000000"/>
          <w:kern w:val="0"/>
          <w:sz w:val="27"/>
          <w:szCs w:val="27"/>
        </w:rPr>
        <w:t>万元，政府性基金支出</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万元。其中，外泌体载脂蛋白A1在耐药性结核病形成中的作用及其诊断价值</w:t>
      </w:r>
      <w:r>
        <w:rPr>
          <w:rFonts w:hint="eastAsia" w:ascii="仿宋" w:hAnsi="仿宋" w:eastAsia="仿宋" w:cs="仿宋"/>
          <w:color w:val="000000"/>
          <w:kern w:val="0"/>
          <w:sz w:val="27"/>
          <w:szCs w:val="27"/>
          <w:lang w:val="en-US" w:eastAsia="zh-CN"/>
        </w:rPr>
        <w:t>、重大传染病防控、医疗服务与保障能力提升</w:t>
      </w:r>
      <w:r>
        <w:rPr>
          <w:rFonts w:hint="eastAsia" w:ascii="仿宋" w:hAnsi="仿宋" w:eastAsia="仿宋" w:cs="仿宋"/>
          <w:color w:val="000000"/>
          <w:kern w:val="0"/>
          <w:sz w:val="27"/>
          <w:szCs w:val="27"/>
        </w:rPr>
        <w:t>等项目</w:t>
      </w:r>
      <w:r>
        <w:rPr>
          <w:rFonts w:hint="eastAsia" w:ascii="仿宋" w:hAnsi="仿宋" w:eastAsia="仿宋" w:cs="仿宋"/>
          <w:color w:val="000000"/>
          <w:kern w:val="0"/>
          <w:sz w:val="27"/>
          <w:szCs w:val="27"/>
          <w:lang w:val="en-US" w:eastAsia="zh-CN"/>
        </w:rPr>
        <w:t>未</w:t>
      </w:r>
      <w:r>
        <w:rPr>
          <w:rFonts w:hint="eastAsia" w:ascii="仿宋" w:hAnsi="仿宋" w:eastAsia="仿宋" w:cs="仿宋"/>
          <w:color w:val="000000"/>
          <w:kern w:val="0"/>
          <w:sz w:val="27"/>
          <w:szCs w:val="27"/>
        </w:rPr>
        <w:t>委托相关第三方机构开展绩效评价。</w:t>
      </w:r>
    </w:p>
    <w:p w14:paraId="3D6ED25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1BB0495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 w:hAnsi="仿宋" w:eastAsia="仿宋" w:cs="仿宋"/>
          <w:color w:val="000000"/>
          <w:kern w:val="0"/>
          <w:sz w:val="27"/>
          <w:szCs w:val="27"/>
        </w:rPr>
        <w:t>呼伦贝尔市第二人民医院（呼伦贝尔市传染病医院）2024年度在决算中反映</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个一般公共预算项目，以及</w:t>
      </w:r>
      <w:r>
        <w:rPr>
          <w:rFonts w:hint="eastAsia" w:ascii="仿宋" w:hAnsi="仿宋" w:eastAsia="仿宋" w:cs="仿宋"/>
          <w:color w:val="000000"/>
          <w:kern w:val="0"/>
          <w:sz w:val="27"/>
          <w:szCs w:val="27"/>
          <w:u w:val="none" w:color="auto"/>
          <w:lang w:val="en-US" w:eastAsia="zh-CN"/>
        </w:rPr>
        <w:t>0</w:t>
      </w:r>
      <w:r>
        <w:rPr>
          <w:rFonts w:hint="eastAsia" w:ascii="仿宋" w:hAnsi="仿宋" w:eastAsia="仿宋" w:cs="仿宋"/>
          <w:color w:val="000000"/>
          <w:kern w:val="0"/>
          <w:sz w:val="27"/>
          <w:szCs w:val="27"/>
        </w:rPr>
        <w:t>个政府性基金项目， 共</w:t>
      </w:r>
      <w:r>
        <w:rPr>
          <w:rFonts w:hint="eastAsia" w:ascii="仿宋" w:hAnsi="仿宋" w:eastAsia="仿宋" w:cs="仿宋"/>
          <w:color w:val="000000"/>
          <w:kern w:val="0"/>
          <w:sz w:val="27"/>
          <w:szCs w:val="27"/>
          <w:u w:val="none" w:color="auto"/>
          <w:lang w:val="en-US" w:eastAsia="zh-CN"/>
        </w:rPr>
        <w:t>10</w:t>
      </w:r>
      <w:r>
        <w:rPr>
          <w:rFonts w:hint="eastAsia" w:ascii="仿宋" w:hAnsi="仿宋" w:eastAsia="仿宋" w:cs="仿宋"/>
          <w:color w:val="000000"/>
          <w:kern w:val="0"/>
          <w:sz w:val="27"/>
          <w:szCs w:val="27"/>
        </w:rPr>
        <w:t>个项目的绩效自评结果。</w:t>
      </w:r>
    </w:p>
    <w:p w14:paraId="784F208E">
      <w:pPr>
        <w:widowControl/>
        <w:numPr>
          <w:ilvl w:val="0"/>
          <w:numId w:val="5"/>
        </w:numPr>
        <w:spacing w:before="240" w:after="240"/>
        <w:ind w:firstLine="540" w:firstLineChars="20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rPr>
        <w:t>外泌体载脂蛋白A1在耐药性结核病形成中的作用及其诊断价值项目自评综述：根据年初设定的绩效目标，项目自评得分</w:t>
      </w:r>
      <w:r>
        <w:rPr>
          <w:rFonts w:hint="eastAsia" w:ascii="仿宋" w:hAnsi="仿宋" w:eastAsia="仿宋" w:cs="仿宋"/>
          <w:color w:val="000000"/>
          <w:kern w:val="0"/>
          <w:sz w:val="27"/>
          <w:szCs w:val="27"/>
          <w:u w:val="none" w:color="auto"/>
          <w:lang w:val="en-US" w:eastAsia="zh-CN"/>
        </w:rPr>
        <w:t>90.00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6.00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3.99</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66.50</w:t>
      </w:r>
      <w:r>
        <w:rPr>
          <w:rFonts w:hint="eastAsia" w:ascii="仿宋" w:hAnsi="仿宋" w:eastAsia="仿宋" w:cs="仿宋"/>
          <w:color w:val="000000"/>
          <w:kern w:val="0"/>
          <w:sz w:val="27"/>
          <w:szCs w:val="27"/>
        </w:rPr>
        <w:t>%。项目绩效目标完成情况：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color w:val="000000"/>
          <w:kern w:val="0"/>
          <w:sz w:val="27"/>
          <w:szCs w:val="27"/>
          <w:lang w:val="en-US" w:eastAsia="zh-CN"/>
        </w:rPr>
        <w:t>此</w:t>
      </w:r>
      <w:r>
        <w:rPr>
          <w:rFonts w:hint="eastAsia" w:ascii="仿宋" w:hAnsi="仿宋" w:eastAsia="仿宋" w:cs="仿宋"/>
          <w:color w:val="000000"/>
          <w:kern w:val="0"/>
          <w:sz w:val="27"/>
          <w:szCs w:val="27"/>
        </w:rPr>
        <w:t>为推动DR-TB的精准防治提供有力支撑</w:t>
      </w:r>
      <w:r>
        <w:rPr>
          <w:rFonts w:hint="eastAsia" w:ascii="仿宋" w:hAnsi="仿宋" w:eastAsia="仿宋" w:cs="仿宋"/>
          <w:color w:val="000000"/>
          <w:kern w:val="0"/>
          <w:sz w:val="27"/>
          <w:szCs w:val="27"/>
          <w:lang w:eastAsia="zh-CN"/>
        </w:rPr>
        <w:t>。</w:t>
      </w:r>
      <w:r>
        <w:rPr>
          <w:rFonts w:hint="eastAsia" w:ascii="仿宋" w:hAnsi="仿宋" w:eastAsia="仿宋" w:cs="仿宋"/>
          <w:color w:val="000000"/>
          <w:kern w:val="0"/>
          <w:sz w:val="27"/>
          <w:szCs w:val="27"/>
          <w:lang w:val="en-US" w:eastAsia="zh-CN"/>
        </w:rPr>
        <w:t>本年科研项目尚未全部结束，下年继续实施。</w:t>
      </w:r>
    </w:p>
    <w:p w14:paraId="0F9115C5">
      <w:pPr>
        <w:widowControl/>
        <w:numPr>
          <w:ilvl w:val="0"/>
          <w:numId w:val="0"/>
        </w:numPr>
        <w:spacing w:before="240" w:after="240"/>
        <w:ind w:firstLine="540" w:firstLineChars="20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rPr>
        <w:t>2.</w:t>
      </w:r>
      <w:r>
        <w:rPr>
          <w:rFonts w:hint="eastAsia" w:ascii="仿宋" w:hAnsi="仿宋" w:eastAsia="仿宋" w:cs="仿宋"/>
          <w:color w:val="000000"/>
          <w:kern w:val="0"/>
          <w:sz w:val="27"/>
          <w:szCs w:val="27"/>
          <w:lang w:val="en-US" w:eastAsia="zh-CN"/>
        </w:rPr>
        <w:t>重大传染病防控</w:t>
      </w:r>
      <w:r>
        <w:rPr>
          <w:rFonts w:hint="eastAsia" w:ascii="仿宋" w:hAnsi="仿宋" w:eastAsia="仿宋" w:cs="仿宋"/>
          <w:color w:val="000000"/>
          <w:kern w:val="0"/>
          <w:sz w:val="27"/>
          <w:szCs w:val="27"/>
        </w:rPr>
        <w:t>项目自评综述：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color="auto"/>
          <w:lang w:val="en-US" w:eastAsia="zh-CN"/>
        </w:rPr>
        <w:t>92.40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1.50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1.01</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67.33</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我院组织相关专业技术人员分别参加了耐药结核病临床管理培训班、药物临床试验能力建设及仿制药一致性评价培训班暨临床试验高峰论坛、结核病临床青年骨干培训班、呼伦贝尔市性病艾滋病、丙肝防治工作会议。进一步加强性病艾滋病和丙肝防治工作，提高丙肝和艾滋病抗病毒治疗率和治疗效果。下年将继续参加相关会议及培训，以提升专业救治能力。</w:t>
      </w:r>
    </w:p>
    <w:p w14:paraId="377BD3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3. 医疗服务与保障能力提升</w:t>
      </w:r>
      <w:r>
        <w:rPr>
          <w:rFonts w:hint="eastAsia" w:ascii="仿宋" w:hAnsi="仿宋" w:eastAsia="仿宋" w:cs="仿宋"/>
          <w:color w:val="000000"/>
          <w:kern w:val="0"/>
          <w:sz w:val="27"/>
          <w:szCs w:val="27"/>
        </w:rPr>
        <w:t>项目自评综述：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color="auto"/>
          <w:lang w:val="en-US" w:eastAsia="zh-CN"/>
        </w:rPr>
        <w:t>100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40.00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100.00</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购置医疗设备，提升医院服务质量，推进医疗改革稳步发展。设备已完成采购，验收合格并投入临床使用。</w:t>
      </w:r>
    </w:p>
    <w:p w14:paraId="72A34B33">
      <w:pPr>
        <w:widowControl/>
        <w:numPr>
          <w:ilvl w:val="0"/>
          <w:numId w:val="0"/>
        </w:numPr>
        <w:spacing w:before="240" w:after="240"/>
        <w:ind w:firstLine="540"/>
        <w:rPr>
          <w:rFonts w:hint="eastAsia"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4.新冠患者救治补助资金项目</w:t>
      </w:r>
      <w:r>
        <w:rPr>
          <w:rFonts w:hint="eastAsia" w:ascii="仿宋" w:hAnsi="仿宋" w:eastAsia="仿宋" w:cs="仿宋"/>
          <w:color w:val="000000"/>
          <w:kern w:val="0"/>
          <w:sz w:val="27"/>
          <w:szCs w:val="27"/>
        </w:rPr>
        <w:t>自评综述：</w:t>
      </w:r>
      <w:r>
        <w:rPr>
          <w:rFonts w:hint="eastAsia" w:ascii="仿宋" w:hAnsi="仿宋" w:eastAsia="仿宋" w:cs="仿宋"/>
          <w:color w:val="000000"/>
          <w:kern w:val="0"/>
          <w:sz w:val="27"/>
          <w:szCs w:val="27"/>
          <w:lang w:val="en-US" w:eastAsia="zh-CN"/>
        </w:rPr>
        <w:t>根据</w:t>
      </w:r>
      <w:r>
        <w:rPr>
          <w:rFonts w:hint="eastAsia" w:ascii="仿宋" w:hAnsi="仿宋" w:eastAsia="仿宋" w:cs="仿宋"/>
          <w:color w:val="000000"/>
          <w:kern w:val="0"/>
          <w:sz w:val="27"/>
          <w:szCs w:val="27"/>
        </w:rPr>
        <w:t>根据年初设定的绩效目标，项目自评得分</w:t>
      </w:r>
      <w:r>
        <w:rPr>
          <w:rFonts w:hint="eastAsia" w:ascii="仿宋" w:hAnsi="仿宋" w:eastAsia="仿宋" w:cs="仿宋"/>
          <w:color w:val="000000"/>
          <w:kern w:val="0"/>
          <w:sz w:val="27"/>
          <w:szCs w:val="27"/>
          <w:u w:val="none"/>
          <w:lang w:val="en-US" w:eastAsia="zh-CN"/>
        </w:rPr>
        <w:t>86.00</w:t>
      </w:r>
      <w:r>
        <w:rPr>
          <w:rFonts w:hint="eastAsia" w:ascii="仿宋" w:hAnsi="仿宋" w:eastAsia="仿宋" w:cs="仿宋"/>
          <w:color w:val="000000"/>
          <w:kern w:val="0"/>
          <w:sz w:val="27"/>
          <w:szCs w:val="27"/>
        </w:rPr>
        <w:t>分。全年预算数为</w:t>
      </w:r>
      <w:r>
        <w:rPr>
          <w:rFonts w:hint="eastAsia" w:ascii="仿宋" w:hAnsi="仿宋" w:eastAsia="仿宋" w:cs="仿宋"/>
          <w:color w:val="000000"/>
          <w:kern w:val="0"/>
          <w:sz w:val="27"/>
          <w:szCs w:val="27"/>
          <w:u w:val="none" w:color="auto"/>
          <w:lang w:val="en-US" w:eastAsia="zh-CN"/>
        </w:rPr>
        <w:t>28.02</w:t>
      </w:r>
      <w:r>
        <w:rPr>
          <w:rFonts w:hint="eastAsia" w:ascii="仿宋" w:hAnsi="仿宋" w:eastAsia="仿宋" w:cs="仿宋"/>
          <w:color w:val="000000"/>
          <w:kern w:val="0"/>
          <w:sz w:val="27"/>
          <w:szCs w:val="27"/>
        </w:rPr>
        <w:t>万元，执行数为</w:t>
      </w:r>
      <w:r>
        <w:rPr>
          <w:rFonts w:hint="eastAsia" w:ascii="仿宋" w:hAnsi="仿宋" w:eastAsia="仿宋" w:cs="仿宋"/>
          <w:color w:val="000000"/>
          <w:kern w:val="0"/>
          <w:sz w:val="27"/>
          <w:szCs w:val="27"/>
          <w:u w:val="none" w:color="auto"/>
          <w:lang w:val="en-US" w:eastAsia="zh-CN"/>
        </w:rPr>
        <w:t>1.59</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none" w:color="auto"/>
          <w:lang w:val="en-US" w:eastAsia="zh-CN"/>
        </w:rPr>
        <w:t>5.67</w:t>
      </w:r>
      <w:r>
        <w:rPr>
          <w:rFonts w:hint="eastAsia" w:ascii="仿宋" w:hAnsi="仿宋" w:eastAsia="仿宋" w:cs="仿宋"/>
          <w:color w:val="000000"/>
          <w:kern w:val="0"/>
          <w:sz w:val="27"/>
          <w:szCs w:val="27"/>
        </w:rPr>
        <w:t>%。项目绩效目标完成情况：</w:t>
      </w:r>
      <w:r>
        <w:rPr>
          <w:rFonts w:hint="eastAsia" w:ascii="仿宋" w:hAnsi="仿宋" w:eastAsia="仿宋" w:cs="仿宋"/>
          <w:color w:val="000000"/>
          <w:kern w:val="0"/>
          <w:sz w:val="27"/>
          <w:szCs w:val="27"/>
          <w:lang w:val="en-US" w:eastAsia="zh-CN"/>
        </w:rPr>
        <w:t>尚未全部发放。由于患者提供卡号或开户银行有误导致部分资金尚未发放，将通过电话、医院公告通知等方式积极联系患者，患者提供正确银行信息后及时发放到位。</w:t>
      </w:r>
    </w:p>
    <w:p w14:paraId="03319A51">
      <w:pPr>
        <w:widowControl/>
        <w:numPr>
          <w:ilvl w:val="0"/>
          <w:numId w:val="0"/>
        </w:numPr>
        <w:spacing w:before="240" w:after="240"/>
        <w:ind w:firstLine="540"/>
        <w:rPr>
          <w:rFonts w:hint="default" w:ascii="仿宋" w:hAnsi="仿宋" w:eastAsia="仿宋" w:cs="仿宋"/>
          <w:color w:val="000000"/>
          <w:kern w:val="0"/>
          <w:sz w:val="27"/>
          <w:szCs w:val="27"/>
          <w:lang w:val="en-US" w:eastAsia="zh-CN"/>
        </w:rPr>
      </w:pPr>
      <w:r>
        <w:rPr>
          <w:rFonts w:hint="eastAsia" w:ascii="仿宋" w:hAnsi="仿宋" w:eastAsia="仿宋" w:cs="仿宋"/>
          <w:color w:val="000000"/>
          <w:kern w:val="0"/>
          <w:sz w:val="27"/>
          <w:szCs w:val="27"/>
          <w:lang w:val="en-US" w:eastAsia="zh-CN"/>
        </w:rPr>
        <w:t>5.自治区公立医院改革奖补资金项目自评综述：根据年初设定的绩效目标，项目自评得分</w:t>
      </w:r>
      <w:r>
        <w:rPr>
          <w:rFonts w:hint="eastAsia" w:ascii="仿宋" w:hAnsi="仿宋" w:eastAsia="仿宋" w:cs="仿宋"/>
          <w:color w:val="000000"/>
          <w:kern w:val="0"/>
          <w:sz w:val="27"/>
          <w:szCs w:val="27"/>
          <w:u w:val="none"/>
          <w:lang w:val="en-US" w:eastAsia="zh-CN"/>
        </w:rPr>
        <w:t>100</w:t>
      </w:r>
      <w:r>
        <w:rPr>
          <w:rFonts w:hint="eastAsia" w:ascii="仿宋" w:hAnsi="仿宋" w:eastAsia="仿宋" w:cs="仿宋"/>
          <w:color w:val="000000"/>
          <w:kern w:val="0"/>
          <w:sz w:val="27"/>
          <w:szCs w:val="27"/>
          <w:lang w:val="en-US" w:eastAsia="zh-CN"/>
        </w:rPr>
        <w:t>分。全年预算数</w:t>
      </w:r>
      <w:r>
        <w:rPr>
          <w:rFonts w:hint="eastAsia" w:ascii="仿宋" w:hAnsi="仿宋" w:eastAsia="仿宋" w:cs="仿宋"/>
          <w:color w:val="000000"/>
          <w:kern w:val="0"/>
          <w:sz w:val="27"/>
          <w:szCs w:val="27"/>
          <w:u w:val="none"/>
          <w:lang w:val="en-US" w:eastAsia="zh-CN"/>
        </w:rPr>
        <w:t>为5.00</w:t>
      </w:r>
      <w:r>
        <w:rPr>
          <w:rFonts w:hint="eastAsia" w:ascii="仿宋" w:hAnsi="仿宋" w:eastAsia="仿宋" w:cs="仿宋"/>
          <w:color w:val="000000"/>
          <w:kern w:val="0"/>
          <w:sz w:val="27"/>
          <w:szCs w:val="27"/>
          <w:lang w:val="en-US" w:eastAsia="zh-CN"/>
        </w:rPr>
        <w:t>万元，执行数为</w:t>
      </w:r>
      <w:r>
        <w:rPr>
          <w:rFonts w:hint="eastAsia" w:ascii="仿宋" w:hAnsi="仿宋" w:eastAsia="仿宋" w:cs="仿宋"/>
          <w:color w:val="000000"/>
          <w:kern w:val="0"/>
          <w:sz w:val="27"/>
          <w:szCs w:val="27"/>
          <w:u w:val="none"/>
          <w:lang w:val="en-US" w:eastAsia="zh-CN"/>
        </w:rPr>
        <w:t>5.00</w:t>
      </w:r>
      <w:r>
        <w:rPr>
          <w:rFonts w:hint="eastAsia" w:ascii="仿宋" w:hAnsi="仿宋" w:eastAsia="仿宋" w:cs="仿宋"/>
          <w:color w:val="000000"/>
          <w:kern w:val="0"/>
          <w:sz w:val="27"/>
          <w:szCs w:val="27"/>
          <w:lang w:val="en-US" w:eastAsia="zh-CN"/>
        </w:rPr>
        <w:t>万元，完成预算的</w:t>
      </w:r>
      <w:r>
        <w:rPr>
          <w:rFonts w:hint="eastAsia" w:ascii="仿宋" w:hAnsi="仿宋" w:eastAsia="仿宋" w:cs="仿宋"/>
          <w:color w:val="000000"/>
          <w:kern w:val="0"/>
          <w:sz w:val="27"/>
          <w:szCs w:val="27"/>
          <w:u w:val="none"/>
          <w:lang w:val="en-US" w:eastAsia="zh-CN"/>
        </w:rPr>
        <w:t>100.00%</w:t>
      </w:r>
      <w:r>
        <w:rPr>
          <w:rFonts w:hint="eastAsia" w:ascii="仿宋" w:hAnsi="仿宋" w:eastAsia="仿宋" w:cs="仿宋"/>
          <w:color w:val="000000"/>
          <w:kern w:val="0"/>
          <w:sz w:val="27"/>
          <w:szCs w:val="27"/>
          <w:lang w:val="en-US" w:eastAsia="zh-CN"/>
        </w:rPr>
        <w:t>。项目绩效目标完成情况：深入推广三明医改经验，持续深化公立医院综合改革，为提升医院诊疗水平购置医疗设备，设备已完成采购，验收合格并投入临床使用。</w:t>
      </w:r>
    </w:p>
    <w:p w14:paraId="6E32D339">
      <w:pPr>
        <w:widowControl/>
        <w:numPr>
          <w:ilvl w:val="0"/>
          <w:numId w:val="0"/>
        </w:numPr>
        <w:spacing w:before="240" w:after="240"/>
        <w:rPr>
          <w:rFonts w:hint="eastAsia" w:ascii="宋体" w:hAnsi="宋体" w:cs="宋体"/>
          <w:kern w:val="0"/>
          <w:sz w:val="27"/>
          <w:szCs w:val="27"/>
          <w:lang w:eastAsia="zh-CN"/>
        </w:rPr>
      </w:pPr>
    </w:p>
    <w:p w14:paraId="4673C60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default" w:ascii="仿宋" w:hAnsi="仿宋" w:eastAsia="仿宋" w:cs="仿宋"/>
          <w:color w:val="000000"/>
          <w:kern w:val="0"/>
          <w:sz w:val="27"/>
          <w:szCs w:val="27"/>
          <w:lang w:val="en-US" w:eastAsia="zh-CN"/>
        </w:rPr>
      </w:pPr>
    </w:p>
    <w:p w14:paraId="07E483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default" w:ascii="仿宋" w:hAnsi="仿宋" w:eastAsia="仿宋" w:cs="仿宋"/>
          <w:color w:val="000000"/>
          <w:kern w:val="0"/>
          <w:sz w:val="27"/>
          <w:szCs w:val="27"/>
          <w:lang w:val="en-US" w:eastAsia="zh-CN"/>
        </w:rPr>
      </w:pPr>
    </w:p>
    <w:p w14:paraId="18DEDD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540" w:firstLineChars="200"/>
        <w:jc w:val="both"/>
        <w:textAlignment w:val="auto"/>
        <w:outlineLvl w:val="9"/>
        <w:rPr>
          <w:rFonts w:hint="eastAsia" w:ascii="仿宋" w:hAnsi="仿宋" w:eastAsia="仿宋" w:cs="仿宋"/>
          <w:color w:val="000000"/>
          <w:kern w:val="0"/>
          <w:sz w:val="27"/>
          <w:szCs w:val="27"/>
          <w:lang w:val="en-US" w:eastAsia="zh-CN"/>
        </w:rPr>
      </w:pPr>
    </w:p>
    <w:p w14:paraId="5B51DCF5">
      <w:pPr>
        <w:widowControl/>
        <w:numPr>
          <w:ilvl w:val="0"/>
          <w:numId w:val="0"/>
        </w:numPr>
        <w:spacing w:before="240" w:after="240"/>
        <w:rPr>
          <w:rFonts w:hint="eastAsia" w:ascii="仿宋" w:hAnsi="仿宋" w:eastAsia="仿宋" w:cs="仿宋"/>
          <w:kern w:val="0"/>
          <w:sz w:val="24"/>
          <w:lang w:val="en-US" w:eastAsia="zh-CN"/>
        </w:rPr>
      </w:pPr>
    </w:p>
    <w:p w14:paraId="1122DCE7">
      <w:pPr>
        <w:widowControl/>
        <w:spacing w:before="240" w:after="240"/>
        <w:rPr>
          <w:rFonts w:ascii="仿宋_GB2312" w:hAnsi="仿宋_GB2312" w:eastAsia="仿宋_GB2312" w:cs="仿宋_GB2312"/>
          <w:color w:val="0E00FE"/>
          <w:kern w:val="0"/>
          <w:sz w:val="27"/>
          <w:szCs w:val="27"/>
        </w:rPr>
      </w:pPr>
      <w:r>
        <w:rPr>
          <w:rFonts w:ascii="仿宋_GB2312" w:hAnsi="仿宋_GB2312" w:eastAsia="仿宋_GB2312" w:cs="仿宋_GB2312"/>
          <w:color w:val="0E00FE"/>
          <w:kern w:val="0"/>
          <w:sz w:val="27"/>
          <w:szCs w:val="27"/>
        </w:rPr>
        <w:t xml:space="preserve">    </w:t>
      </w:r>
    </w:p>
    <w:p w14:paraId="2DE4A4EE">
      <w:pPr>
        <w:widowControl/>
        <w:spacing w:before="240" w:after="240"/>
        <w:rPr>
          <w:rFonts w:ascii="仿宋_GB2312" w:hAnsi="仿宋_GB2312" w:eastAsia="仿宋_GB2312" w:cs="仿宋_GB2312"/>
          <w:color w:val="0E00FE"/>
          <w:kern w:val="0"/>
          <w:sz w:val="27"/>
          <w:szCs w:val="27"/>
        </w:rPr>
      </w:pPr>
    </w:p>
    <w:p w14:paraId="0119BB6E">
      <w:pPr>
        <w:widowControl/>
        <w:spacing w:before="240" w:after="240"/>
        <w:rPr>
          <w:rFonts w:ascii="仿宋_GB2312" w:hAnsi="仿宋_GB2312" w:eastAsia="仿宋_GB2312" w:cs="仿宋_GB2312"/>
          <w:color w:val="0E00FE"/>
          <w:kern w:val="0"/>
          <w:sz w:val="27"/>
          <w:szCs w:val="27"/>
        </w:rPr>
      </w:pPr>
    </w:p>
    <w:p w14:paraId="189984C6">
      <w:pPr>
        <w:widowControl/>
        <w:spacing w:before="240" w:after="240"/>
        <w:rPr>
          <w:rFonts w:ascii="仿宋_GB2312" w:hAnsi="仿宋_GB2312" w:eastAsia="仿宋_GB2312" w:cs="仿宋_GB2312"/>
          <w:color w:val="0E00FE"/>
          <w:kern w:val="0"/>
          <w:sz w:val="27"/>
          <w:szCs w:val="27"/>
        </w:rPr>
      </w:pPr>
    </w:p>
    <w:p w14:paraId="02B1F088">
      <w:pPr>
        <w:widowControl/>
        <w:spacing w:before="240" w:after="240"/>
        <w:rPr>
          <w:rFonts w:ascii="仿宋_GB2312" w:hAnsi="仿宋_GB2312" w:eastAsia="仿宋_GB2312" w:cs="仿宋_GB2312"/>
          <w:color w:val="0E00FE"/>
          <w:kern w:val="0"/>
          <w:sz w:val="27"/>
          <w:szCs w:val="27"/>
        </w:rPr>
      </w:pPr>
    </w:p>
    <w:p w14:paraId="421F3AE2">
      <w:pPr>
        <w:widowControl/>
        <w:spacing w:before="240" w:after="240"/>
        <w:rPr>
          <w:rFonts w:ascii="仿宋_GB2312" w:hAnsi="仿宋_GB2312" w:eastAsia="仿宋_GB2312" w:cs="仿宋_GB2312"/>
          <w:color w:val="0E00FE"/>
          <w:kern w:val="0"/>
          <w:sz w:val="27"/>
          <w:szCs w:val="27"/>
        </w:rPr>
      </w:pPr>
    </w:p>
    <w:p w14:paraId="08C33866">
      <w:pPr>
        <w:widowControl/>
        <w:spacing w:before="240" w:after="240"/>
        <w:rPr>
          <w:rFonts w:ascii="仿宋_GB2312" w:hAnsi="仿宋_GB2312" w:eastAsia="仿宋_GB2312" w:cs="仿宋_GB2312"/>
          <w:color w:val="0E00FE"/>
          <w:kern w:val="0"/>
          <w:sz w:val="27"/>
          <w:szCs w:val="27"/>
        </w:rPr>
      </w:pPr>
    </w:p>
    <w:p w14:paraId="309B3E95">
      <w:pPr>
        <w:widowControl/>
        <w:spacing w:before="240" w:after="240"/>
        <w:rPr>
          <w:rFonts w:ascii="仿宋_GB2312" w:hAnsi="仿宋_GB2312" w:eastAsia="仿宋_GB2312" w:cs="仿宋_GB2312"/>
          <w:color w:val="0E00FE"/>
          <w:kern w:val="0"/>
          <w:sz w:val="27"/>
          <w:szCs w:val="27"/>
        </w:rPr>
      </w:pPr>
    </w:p>
    <w:p w14:paraId="21E98034">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784"/>
        <w:gridCol w:w="939"/>
      </w:tblGrid>
      <w:tr w14:paraId="7DC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30288D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4326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712AFDFB">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0F3B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03D2D6">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121A9D0A">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外泌体载脂蛋白A1在耐药性结核病形成中的作用及其诊断价值</w:t>
            </w:r>
          </w:p>
        </w:tc>
      </w:tr>
      <w:tr w14:paraId="51C5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3D25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501895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45DF0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08124E8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2866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B9798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61E815B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E5477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D4335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21753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57B343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F74335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98C05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1EF1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36B510">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1C9175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288AAF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092B9A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CA3D68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E87B43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535AF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66.50</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4B5EE22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6.65</w:t>
            </w:r>
          </w:p>
        </w:tc>
      </w:tr>
      <w:tr w14:paraId="0C79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33736D">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84AE6F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3AFFD7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7DED523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D46E21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162B1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60D77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66.50</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6EE377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6DB5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1CCA55">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D5914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36B28C1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134813B4">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25C481D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894F9C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top"/>
          </w:tcPr>
          <w:p w14:paraId="418BDBB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379D95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2B5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156F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3E8B403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top"/>
          </w:tcPr>
          <w:p w14:paraId="26EEEA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26ACB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13E6ED">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18E05B2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color w:val="000000"/>
                <w:kern w:val="0"/>
                <w:sz w:val="21"/>
                <w:szCs w:val="21"/>
                <w:lang w:val="en-US" w:eastAsia="zh-CN"/>
              </w:rPr>
              <w:t>此</w:t>
            </w:r>
            <w:r>
              <w:rPr>
                <w:rFonts w:hint="eastAsia" w:ascii="仿宋" w:hAnsi="仿宋" w:eastAsia="仿宋" w:cs="仿宋"/>
                <w:color w:val="000000"/>
                <w:kern w:val="0"/>
                <w:sz w:val="21"/>
                <w:szCs w:val="21"/>
              </w:rPr>
              <w:t>为推动DR-TB的精准防治提供有力支撑</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5963DC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科研项目本年尚未结束，下年继续实施。</w:t>
            </w:r>
          </w:p>
        </w:tc>
      </w:tr>
      <w:tr w14:paraId="66DC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4B76F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F57EA0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61347B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C10D6B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EFFC6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48408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0FEEF0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1C91EC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754F12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56A3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739004">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9E4656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08A6BAB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3D5A8C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立项数量</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2A4F0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60FCA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AB4B77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F31A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1"/>
                <w:szCs w:val="21"/>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210F83C">
            <w:pPr>
              <w:keepNext w:val="0"/>
              <w:keepLines w:val="0"/>
              <w:widowControl/>
              <w:suppressLineNumbers w:val="0"/>
              <w:snapToGrid w:val="0"/>
              <w:spacing w:before="0" w:beforeAutospacing="1" w:after="0" w:afterAutospacing="1"/>
              <w:ind w:left="0" w:right="0"/>
              <w:jc w:val="both"/>
              <w:rPr>
                <w:rFonts w:hint="eastAsia" w:ascii="仿宋" w:hAnsi="仿宋" w:eastAsia="仿宋" w:cs="仿宋"/>
                <w:kern w:val="0"/>
                <w:sz w:val="24"/>
                <w:szCs w:val="24"/>
              </w:rPr>
            </w:pPr>
          </w:p>
        </w:tc>
      </w:tr>
      <w:tr w14:paraId="5580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DC149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0DE5E45">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16B0126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6D0D0C7">
            <w:pPr>
              <w:keepNext w:val="0"/>
              <w:keepLines w:val="0"/>
              <w:widowControl/>
              <w:suppressLineNumbers w:val="0"/>
              <w:snapToGrid w:val="0"/>
              <w:spacing w:before="0" w:beforeAutospacing="1" w:after="0" w:afterAutospacing="1"/>
              <w:ind w:left="0" w:right="0"/>
              <w:jc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论文数量</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A713A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06DE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E790A6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51CD5E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3514EEC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论文版面费暂未开具发票，尽快按程序发表论文</w:t>
            </w:r>
          </w:p>
        </w:tc>
      </w:tr>
      <w:tr w14:paraId="2F11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51"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99D50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C381C9">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3B9740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02EA9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立项率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5DFEE3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1F1EC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DF696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383451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1C62CD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7A9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081AD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A40B01">
            <w:pPr>
              <w:snapToGrid w:val="0"/>
              <w:rPr>
                <w:rFonts w:hint="eastAsia" w:ascii="仿宋" w:hAnsi="仿宋" w:eastAsia="仿宋" w:cs="仿宋"/>
                <w:sz w:val="20"/>
                <w:szCs w:val="20"/>
              </w:rPr>
            </w:pP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6AAEB42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2CD1BB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拨款时间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D4BF56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2024年</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3882A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CEA140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CE592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2F6478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58D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8A86C3">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684D64">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5BC64E60">
            <w:pPr>
              <w:snapToGrid w:val="0"/>
              <w:jc w:val="center"/>
              <w:rPr>
                <w:rFonts w:hint="eastAsia" w:ascii="仿宋" w:hAnsi="仿宋" w:eastAsia="仿宋" w:cs="仿宋"/>
                <w:sz w:val="20"/>
                <w:szCs w:val="20"/>
                <w:lang w:eastAsia="zh-CN"/>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C79458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项目完成时间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20455D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2025年9月</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00C99A5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2024年12月</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770D21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6BD93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816817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科研尚未结束，下年继续实施</w:t>
            </w:r>
          </w:p>
        </w:tc>
      </w:tr>
      <w:tr w14:paraId="3263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D71BB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70CEED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6DECF2B">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86003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政府资金投入（万元）</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B5737B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6.00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D45F2D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3.99</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B56936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1824C0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6F107F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科研尚未结束，下年继续实施</w:t>
            </w:r>
          </w:p>
        </w:tc>
      </w:tr>
      <w:tr w14:paraId="0ECB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E3C1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1E247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7F8D3D6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71406E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节约社会医疗成本</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AD0A33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促进国家有限卫生资源的合理分配</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12F6F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促进国家有限卫生资源的合理分配</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953DAF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85388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140952F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37A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27A52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2B3FAE9">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009A55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702223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持续带动全社会加大研发投入</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3E5CBC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引导带动全社会加大研发投入</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E6C69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持续带动全社会加大研发投入</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2C47A1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ADEC7E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098DB7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403B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0900B0">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6013F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FCD57A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7FAAD0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创新主体满意度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17F15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4D900F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66ECF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C9DF8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5F24E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58B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5"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CC0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B1526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759C49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C81ACE6">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r w14:paraId="7F75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08C7A8DF">
            <w:pPr>
              <w:keepNext w:val="0"/>
              <w:keepLines w:val="0"/>
              <w:widowControl/>
              <w:suppressLineNumbers w:val="0"/>
              <w:snapToGrid w:val="0"/>
              <w:spacing w:before="0" w:beforeAutospacing="1" w:after="0" w:afterAutospacing="1"/>
              <w:ind w:left="0" w:right="0"/>
              <w:jc w:val="center"/>
              <w:rPr>
                <w:rFonts w:hint="eastAsia" w:ascii="仿宋" w:hAnsi="仿宋" w:eastAsia="仿宋" w:cs="仿宋"/>
                <w:spacing w:val="20"/>
                <w:kern w:val="0"/>
                <w:sz w:val="28"/>
                <w:szCs w:val="28"/>
              </w:rPr>
            </w:pPr>
          </w:p>
          <w:p w14:paraId="4C9742C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2868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5012E96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7BE7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F2F2FB5">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10AC220D">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重大传染病防控经费</w:t>
            </w:r>
          </w:p>
        </w:tc>
      </w:tr>
      <w:tr w14:paraId="3520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D2D8C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667B97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77AFE8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74FBAB0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5BC3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A072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1370609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1C9169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052A1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631EB7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0399BA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73FCBE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1ECD01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420C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9E8A7E">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09E77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B66979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27EADE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D67369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01FE92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13676E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67.33</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51C343A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6.73</w:t>
            </w:r>
          </w:p>
        </w:tc>
      </w:tr>
      <w:tr w14:paraId="42F94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613580">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4757E0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2125B1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DB00D9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87BE7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1A85E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3007B0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67.33</w:t>
            </w:r>
            <w:r>
              <w:rPr>
                <w:rFonts w:hint="eastAsia" w:ascii="仿宋" w:hAnsi="仿宋" w:eastAsia="仿宋" w:cs="仿宋"/>
                <w:kern w:val="0"/>
                <w:sz w:val="18"/>
                <w:szCs w:val="18"/>
              </w:rPr>
              <w:t>%</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79D6B6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28BD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275BD2">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696B8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0DB17D2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4DF0ECB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3F51AFE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8F5A4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top"/>
          </w:tcPr>
          <w:p w14:paraId="5E667F6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5C2779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3AAC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91A03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1E8D42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top"/>
          </w:tcPr>
          <w:p w14:paraId="3881DC4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65C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E5162F">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6035104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用于支持多大国家免疫规划、艾滋病防治、结核病防治、血吸虫与包虫病防治、精神卫生与慢性非传染性疾病防治、重点传染病检测等工作</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57CE50A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组织相关专业技术人员参加耐药结核病临床管理培训班、药物临床试验能力建设及仿制药一致性评价培训班暨临床试验高峰论坛、结核病临床青年骨干培训班、呼伦贝尔市性病艾滋病、丙肝防治工作会议。</w:t>
            </w:r>
          </w:p>
        </w:tc>
      </w:tr>
      <w:tr w14:paraId="694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D700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0AEB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757D72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168B0B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67EEFC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5DEDF2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4B035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7F3C6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7C08BF0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08F4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8910F5">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E19BD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31B917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71199D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培训与学习</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B8F50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5</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95F21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3</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552F29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8</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816A7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4.8</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5D6B67C2">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2025年继续参加相关会议、培训</w:t>
            </w:r>
          </w:p>
        </w:tc>
      </w:tr>
      <w:tr w14:paraId="12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167B17">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A9F7D71">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359A9AC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CE5B1A2">
            <w:pPr>
              <w:keepNext w:val="0"/>
              <w:keepLines w:val="0"/>
              <w:widowControl/>
              <w:suppressLineNumbers w:val="0"/>
              <w:snapToGrid w:val="0"/>
              <w:spacing w:before="0" w:beforeAutospacing="1" w:after="0" w:afterAutospacing="1"/>
              <w:ind w:left="0" w:right="0"/>
              <w:jc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培训学习天数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252D51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2FE16E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27D43E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5731C14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5DB6A9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2025年继续参加相关会议、培训</w:t>
            </w:r>
          </w:p>
        </w:tc>
      </w:tr>
      <w:tr w14:paraId="2E6C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2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D5D88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D14CC8">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61C81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4E59C5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人才培养</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67AFF1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1928EE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48DC4C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655576C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0213E9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F8E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DAF828">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58D438">
            <w:pPr>
              <w:snapToGrid w:val="0"/>
              <w:rPr>
                <w:rFonts w:hint="eastAsia" w:ascii="仿宋" w:hAnsi="仿宋" w:eastAsia="仿宋" w:cs="仿宋"/>
                <w:sz w:val="20"/>
                <w:szCs w:val="20"/>
              </w:rPr>
            </w:pPr>
          </w:p>
        </w:tc>
        <w:tc>
          <w:tcPr>
            <w:tcW w:w="724" w:type="pct"/>
            <w:vMerge w:val="restart"/>
            <w:tcBorders>
              <w:top w:val="nil"/>
              <w:left w:val="nil"/>
              <w:right w:val="single" w:color="auto" w:sz="8" w:space="0"/>
            </w:tcBorders>
            <w:shd w:val="clear" w:color="auto" w:fill="auto"/>
            <w:tcMar>
              <w:left w:w="108" w:type="dxa"/>
              <w:right w:w="108" w:type="dxa"/>
            </w:tcMar>
            <w:vAlign w:val="center"/>
          </w:tcPr>
          <w:p w14:paraId="574CBCB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E2ABBD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拨款时间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5ADC29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268B10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5DEDACD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7892E41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D0A373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3699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6E2148">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E4A3DC4">
            <w:pPr>
              <w:snapToGrid w:val="0"/>
              <w:rPr>
                <w:rFonts w:hint="eastAsia" w:ascii="仿宋" w:hAnsi="仿宋" w:eastAsia="仿宋" w:cs="仿宋"/>
                <w:sz w:val="20"/>
                <w:szCs w:val="20"/>
              </w:rPr>
            </w:pPr>
          </w:p>
        </w:tc>
        <w:tc>
          <w:tcPr>
            <w:tcW w:w="724" w:type="pct"/>
            <w:vMerge w:val="continue"/>
            <w:tcBorders>
              <w:left w:val="nil"/>
              <w:bottom w:val="single" w:color="auto" w:sz="8" w:space="0"/>
              <w:right w:val="single" w:color="auto" w:sz="8" w:space="0"/>
            </w:tcBorders>
            <w:shd w:val="clear" w:color="auto" w:fill="auto"/>
            <w:tcMar>
              <w:left w:w="108" w:type="dxa"/>
              <w:right w:w="108" w:type="dxa"/>
            </w:tcMar>
            <w:vAlign w:val="center"/>
          </w:tcPr>
          <w:p w14:paraId="1B4979EE">
            <w:pPr>
              <w:snapToGrid w:val="0"/>
              <w:jc w:val="center"/>
              <w:rPr>
                <w:rFonts w:hint="eastAsia" w:ascii="仿宋" w:hAnsi="仿宋" w:eastAsia="仿宋" w:cs="仿宋"/>
                <w:sz w:val="20"/>
                <w:szCs w:val="20"/>
                <w:lang w:eastAsia="zh-CN"/>
              </w:rPr>
            </w:pP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3512DD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及时完成培训学习时间</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07AFD8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15287C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AAF48D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0DB0E41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4860C63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2077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826D6E">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691CBA">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4746E57">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DCC3F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成本不超预算金额（万元）</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FDA7F5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A8163B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F4FD2A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16FCC1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25DA6BA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2025年继续参加相关会议、培训</w:t>
            </w:r>
          </w:p>
        </w:tc>
      </w:tr>
      <w:tr w14:paraId="7A0D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99CAEE">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BDB29AA">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82BAB1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FF52F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提高医院服务水平</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E220FE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有所提高</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1ACCF5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有所提高</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266781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B69895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70DFEB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FE7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4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6E120E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0106055">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5DDB06A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0AC03B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可持续影响良好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1F3716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0E79D4E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81E39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26AFE46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3F554D5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441A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84"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B434C7">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D887D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178304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43E472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创新主体满意度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7D5B7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6200A6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0165F7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43453B4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top"/>
          </w:tcPr>
          <w:p w14:paraId="2B18104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07F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2"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06CF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ABAA4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87" w:type="pct"/>
            <w:tcBorders>
              <w:top w:val="nil"/>
              <w:left w:val="nil"/>
              <w:bottom w:val="single" w:color="auto" w:sz="8" w:space="0"/>
              <w:right w:val="single" w:color="auto" w:sz="8" w:space="0"/>
            </w:tcBorders>
            <w:shd w:val="clear" w:color="auto" w:fill="auto"/>
            <w:tcMar>
              <w:left w:w="108" w:type="dxa"/>
              <w:right w:w="108" w:type="dxa"/>
            </w:tcMar>
            <w:vAlign w:val="center"/>
          </w:tcPr>
          <w:p w14:paraId="1048EE4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92.4</w:t>
            </w:r>
          </w:p>
        </w:tc>
        <w:tc>
          <w:tcPr>
            <w:tcW w:w="464" w:type="pct"/>
            <w:tcBorders>
              <w:top w:val="nil"/>
              <w:left w:val="nil"/>
              <w:bottom w:val="single" w:color="auto" w:sz="8" w:space="0"/>
              <w:right w:val="single" w:color="auto" w:sz="8" w:space="0"/>
            </w:tcBorders>
            <w:shd w:val="clear" w:color="auto" w:fill="auto"/>
            <w:tcMar>
              <w:left w:w="108" w:type="dxa"/>
              <w:right w:w="108" w:type="dxa"/>
            </w:tcMar>
            <w:vAlign w:val="center"/>
          </w:tcPr>
          <w:p w14:paraId="3E0FABA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58D1A179">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694"/>
        <w:gridCol w:w="1029"/>
      </w:tblGrid>
      <w:tr w14:paraId="0926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50FF349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7B5B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1A9FC18C">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265F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0B30DD">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A26D882">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21"/>
                <w:szCs w:val="21"/>
              </w:rPr>
              <w:t>医疗服务与保障能力提升</w:t>
            </w:r>
          </w:p>
        </w:tc>
      </w:tr>
      <w:tr w14:paraId="2BC2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CB45F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078D0F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297DA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3B602465">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496C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7A307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2DC86EEF">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1E675C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788E9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0C65D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BBA381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509634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D427C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13BA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68A409">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C82DE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0E7643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40.00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484DE2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85DB2A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FABEE0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C625EA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2104D8A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100</w:t>
            </w:r>
          </w:p>
        </w:tc>
      </w:tr>
      <w:tr w14:paraId="254A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58604F">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8E6FDD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BE26E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40.00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B4027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40.00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EC5A24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40.00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1A358D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D0571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17EE5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6C65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34DE0B">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3889A3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1CF2D325">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3D77D66B">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3BB7BEC8">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3E2BBB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top"/>
          </w:tcPr>
          <w:p w14:paraId="0093283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6B4E9A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1E81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2"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7CFB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75A2D06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5DC8C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1623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73B011">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54407047">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color w:val="000000"/>
                <w:kern w:val="0"/>
                <w:sz w:val="21"/>
                <w:szCs w:val="21"/>
              </w:rPr>
              <w:t>推进公立医院综合改革，提高医疗救治能力，满足</w:t>
            </w:r>
            <w:r>
              <w:rPr>
                <w:rFonts w:hint="eastAsia" w:ascii="仿宋" w:hAnsi="仿宋" w:eastAsia="仿宋" w:cs="仿宋"/>
                <w:color w:val="000000"/>
                <w:kern w:val="0"/>
                <w:sz w:val="21"/>
                <w:szCs w:val="21"/>
                <w:lang w:val="en-US" w:eastAsia="zh-CN"/>
              </w:rPr>
              <w:t>患者</w:t>
            </w:r>
            <w:r>
              <w:rPr>
                <w:rFonts w:hint="eastAsia" w:ascii="仿宋" w:hAnsi="仿宋" w:eastAsia="仿宋" w:cs="仿宋"/>
                <w:color w:val="000000"/>
                <w:kern w:val="0"/>
                <w:sz w:val="21"/>
                <w:szCs w:val="21"/>
              </w:rPr>
              <w:t>救治条件</w:t>
            </w:r>
            <w:r>
              <w:rPr>
                <w:rFonts w:hint="eastAsia" w:ascii="仿宋" w:hAnsi="仿宋" w:eastAsia="仿宋" w:cs="仿宋"/>
                <w:color w:val="000000"/>
                <w:kern w:val="0"/>
                <w:sz w:val="21"/>
                <w:szCs w:val="21"/>
                <w:lang w:eastAsia="zh-CN"/>
              </w:rPr>
              <w:t>。</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D8BC96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设备已完成招标采购，并整体验收、入库。现已投入临床使用。</w:t>
            </w:r>
          </w:p>
        </w:tc>
      </w:tr>
      <w:tr w14:paraId="13C6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067FF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947412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147227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89078A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A7B1F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546723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B5DE1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2BBB0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5F7B3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511A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0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8AB9DF">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191BF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0E64C3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2D795EA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购置医疗设备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4BDD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4CFCE66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D392F5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D2EEA7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5F2AC013">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p>
        </w:tc>
      </w:tr>
      <w:tr w14:paraId="05EF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38C167">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F23C9C9">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C04C6C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37E26F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提高救治能力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F439D3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9A3DFE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337016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1F684EB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2879A09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601F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1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0BB5B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B5F10F3">
            <w:pPr>
              <w:snapToGrid w:val="0"/>
              <w:rPr>
                <w:rFonts w:hint="eastAsia" w:ascii="仿宋" w:hAnsi="仿宋" w:eastAsia="仿宋" w:cs="仿宋"/>
                <w:sz w:val="20"/>
                <w:szCs w:val="20"/>
              </w:rPr>
            </w:pP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433A557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206A42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设备投入使用率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9D587A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422499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07A836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CD34DC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AE1F20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14B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3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C7375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04E02EA">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12BB98C">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3BDA8F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7603F0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03CEB82">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0321347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3D5F651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2DFADE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59C0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F3202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5C864C8">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2DE15A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EA7CEC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社会效益良好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627AB9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81CF13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9D698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1EF8B71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334A5E2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67E1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55"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80A86C">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8BEECDC">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58F051D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A53B8C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长期保证医疗救治能力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798E4CD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保证救治能力</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23454B4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保证救治能力</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E7C90E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C85E54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81AFB5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1EC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45FC20">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A27179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0DE4D4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C2F5515">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服务对象满意度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3F3197E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531E85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FB94A7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35033B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2917E51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A46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0"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F651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3DBE58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9DD91F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D1392D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001B7D7D">
      <w:pPr>
        <w:widowControl/>
        <w:spacing w:before="240" w:after="240"/>
        <w:rPr>
          <w:rFonts w:ascii="仿宋_GB2312" w:hAnsi="仿宋_GB2312" w:eastAsia="仿宋_GB2312" w:cs="仿宋_GB2312"/>
          <w:color w:val="0E00FE"/>
          <w:kern w:val="0"/>
          <w:sz w:val="27"/>
          <w:szCs w:val="27"/>
        </w:rPr>
      </w:pPr>
    </w:p>
    <w:tbl>
      <w:tblPr>
        <w:tblStyle w:val="18"/>
        <w:tblW w:w="85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2"/>
        <w:gridCol w:w="863"/>
        <w:gridCol w:w="1318"/>
        <w:gridCol w:w="1057"/>
        <w:gridCol w:w="904"/>
        <w:gridCol w:w="990"/>
        <w:gridCol w:w="111"/>
        <w:gridCol w:w="516"/>
        <w:gridCol w:w="137"/>
        <w:gridCol w:w="550"/>
        <w:gridCol w:w="345"/>
        <w:gridCol w:w="855"/>
      </w:tblGrid>
      <w:tr w14:paraId="2371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jc w:val="center"/>
        </w:trPr>
        <w:tc>
          <w:tcPr>
            <w:tcW w:w="8508" w:type="dxa"/>
            <w:gridSpan w:val="12"/>
            <w:tcBorders>
              <w:top w:val="nil"/>
              <w:left w:val="nil"/>
              <w:bottom w:val="nil"/>
              <w:right w:val="nil"/>
            </w:tcBorders>
            <w:shd w:val="clear" w:color="auto" w:fill="auto"/>
            <w:tcMar>
              <w:left w:w="108" w:type="dxa"/>
              <w:right w:w="108" w:type="dxa"/>
            </w:tcMar>
            <w:vAlign w:val="top"/>
          </w:tcPr>
          <w:p w14:paraId="42641C7A">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59E3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8508" w:type="dxa"/>
            <w:gridSpan w:val="12"/>
            <w:tcBorders>
              <w:top w:val="nil"/>
              <w:left w:val="nil"/>
              <w:bottom w:val="nil"/>
              <w:right w:val="nil"/>
            </w:tcBorders>
            <w:shd w:val="clear" w:color="auto" w:fill="auto"/>
            <w:tcMar>
              <w:left w:w="108" w:type="dxa"/>
              <w:right w:w="108" w:type="dxa"/>
            </w:tcMar>
            <w:vAlign w:val="top"/>
          </w:tcPr>
          <w:p w14:paraId="35BFBC45">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490E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172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818150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678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0E9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新冠患者救治费用</w:t>
            </w:r>
          </w:p>
        </w:tc>
      </w:tr>
      <w:tr w14:paraId="3A0C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1725"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51F96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主管部门及代码</w:t>
            </w:r>
          </w:p>
        </w:tc>
        <w:tc>
          <w:tcPr>
            <w:tcW w:w="327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D9B578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呼伦贝尔市卫生健康委员会</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34F265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403" w:type="dxa"/>
            <w:gridSpan w:val="5"/>
            <w:tcBorders>
              <w:top w:val="nil"/>
              <w:left w:val="nil"/>
              <w:bottom w:val="single" w:color="auto" w:sz="8" w:space="0"/>
              <w:right w:val="single" w:color="auto" w:sz="8" w:space="0"/>
            </w:tcBorders>
            <w:shd w:val="clear" w:color="auto" w:fill="auto"/>
            <w:tcMar>
              <w:left w:w="108" w:type="dxa"/>
              <w:right w:w="108" w:type="dxa"/>
            </w:tcMar>
            <w:vAlign w:val="top"/>
          </w:tcPr>
          <w:p w14:paraId="00C84E3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18BB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1725" w:type="dxa"/>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68921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项目资金 （万元）</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494C463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top"/>
          </w:tcPr>
          <w:p w14:paraId="02A28C1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14:paraId="6C982B5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A6E7BA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ACC027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7DE028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5BF269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0B39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AADDE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090AED3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594C4D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77E1A83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C0974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5E70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64F8E7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5.67</w:t>
            </w:r>
            <w:r>
              <w:rPr>
                <w:rFonts w:hint="eastAsia" w:ascii="仿宋" w:hAnsi="仿宋" w:eastAsia="仿宋" w:cs="仿宋"/>
                <w:kern w:val="0"/>
                <w:sz w:val="18"/>
                <w:szCs w:val="18"/>
              </w:rPr>
              <w:t>%</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450E662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56.7</w:t>
            </w:r>
          </w:p>
        </w:tc>
      </w:tr>
      <w:tr w14:paraId="7106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3F79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top"/>
          </w:tcPr>
          <w:p w14:paraId="2C4D78C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其中：财政拨款</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20229B5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44C97C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CF75E1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589852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5B19E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5.67</w:t>
            </w:r>
            <w:r>
              <w:rPr>
                <w:rFonts w:hint="eastAsia" w:ascii="仿宋" w:hAnsi="仿宋" w:eastAsia="仿宋" w:cs="仿宋"/>
                <w:kern w:val="0"/>
                <w:sz w:val="18"/>
                <w:szCs w:val="18"/>
              </w:rPr>
              <w:t>%</w:t>
            </w: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4E257B4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6832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1725" w:type="dxa"/>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23A6B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C730D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其他资金</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38BA6DB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7C8576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10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D71E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6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DA30F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9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05658F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55" w:type="dxa"/>
            <w:tcBorders>
              <w:top w:val="nil"/>
              <w:left w:val="nil"/>
              <w:bottom w:val="single" w:color="auto" w:sz="8" w:space="0"/>
              <w:right w:val="single" w:color="auto" w:sz="8" w:space="0"/>
            </w:tcBorders>
            <w:shd w:val="clear" w:color="auto" w:fill="auto"/>
            <w:tcMar>
              <w:left w:w="108" w:type="dxa"/>
              <w:right w:w="108" w:type="dxa"/>
            </w:tcMar>
            <w:vAlign w:val="center"/>
          </w:tcPr>
          <w:p w14:paraId="1015DB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7020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8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3817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41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D33E1E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50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173BD84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0087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8045C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41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A15B20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及时</w:t>
            </w:r>
            <w:r>
              <w:rPr>
                <w:rFonts w:hint="eastAsia" w:ascii="仿宋" w:hAnsi="仿宋" w:eastAsia="仿宋" w:cs="仿宋"/>
                <w:kern w:val="0"/>
                <w:sz w:val="18"/>
                <w:szCs w:val="18"/>
                <w:lang w:eastAsia="zh-CN"/>
              </w:rPr>
              <w:t>发放新冠患者救治费用</w:t>
            </w:r>
          </w:p>
        </w:tc>
        <w:tc>
          <w:tcPr>
            <w:tcW w:w="3504" w:type="dxa"/>
            <w:gridSpan w:val="7"/>
            <w:tcBorders>
              <w:top w:val="nil"/>
              <w:left w:val="nil"/>
              <w:bottom w:val="single" w:color="auto" w:sz="8" w:space="0"/>
              <w:right w:val="single" w:color="auto" w:sz="8" w:space="0"/>
            </w:tcBorders>
            <w:shd w:val="clear" w:color="auto" w:fill="auto"/>
            <w:tcMar>
              <w:left w:w="108" w:type="dxa"/>
              <w:right w:w="108" w:type="dxa"/>
            </w:tcMar>
            <w:vAlign w:val="center"/>
          </w:tcPr>
          <w:p w14:paraId="60B682F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由于患者提供卡号</w:t>
            </w:r>
            <w:r>
              <w:rPr>
                <w:rFonts w:hint="eastAsia" w:ascii="仿宋" w:hAnsi="仿宋" w:eastAsia="仿宋" w:cs="仿宋"/>
                <w:kern w:val="0"/>
                <w:sz w:val="18"/>
                <w:szCs w:val="18"/>
                <w:lang w:eastAsia="zh-CN"/>
              </w:rPr>
              <w:t>或开户银行有误</w:t>
            </w:r>
            <w:r>
              <w:rPr>
                <w:rFonts w:hint="eastAsia" w:ascii="仿宋" w:hAnsi="仿宋" w:eastAsia="仿宋" w:cs="仿宋"/>
                <w:kern w:val="0"/>
                <w:sz w:val="18"/>
                <w:szCs w:val="18"/>
              </w:rPr>
              <w:t>导致部分资金</w:t>
            </w:r>
            <w:r>
              <w:rPr>
                <w:rFonts w:hint="eastAsia" w:ascii="仿宋" w:hAnsi="仿宋" w:eastAsia="仿宋" w:cs="仿宋"/>
                <w:kern w:val="0"/>
                <w:sz w:val="18"/>
                <w:szCs w:val="18"/>
                <w:lang w:eastAsia="zh-CN"/>
              </w:rPr>
              <w:t>尚未</w:t>
            </w:r>
            <w:r>
              <w:rPr>
                <w:rFonts w:hint="eastAsia" w:ascii="仿宋" w:hAnsi="仿宋" w:eastAsia="仿宋" w:cs="仿宋"/>
                <w:kern w:val="0"/>
                <w:sz w:val="18"/>
                <w:szCs w:val="18"/>
              </w:rPr>
              <w:t>发放</w:t>
            </w:r>
            <w:r>
              <w:rPr>
                <w:rFonts w:hint="eastAsia" w:ascii="仿宋" w:hAnsi="仿宋" w:eastAsia="仿宋" w:cs="仿宋"/>
                <w:kern w:val="0"/>
                <w:sz w:val="18"/>
                <w:szCs w:val="18"/>
                <w:lang w:eastAsia="zh-CN"/>
              </w:rPr>
              <w:t>。</w:t>
            </w:r>
          </w:p>
        </w:tc>
      </w:tr>
      <w:tr w14:paraId="6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86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23ED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绩  效 指  标（100）</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23D4F1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A3F11A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68D4BDA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1CBD1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年度指标值</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66530E8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实际完成值</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731604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046EA3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C4628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14:paraId="7178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B7566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1ADE8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产出指标（80）</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2764DA9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A5D98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医疗机构数量</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390887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1个</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89FF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1个</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708D9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059D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1A3304F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94A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9104D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FB1404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812F6D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D454CF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患者补助完成率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58D63AB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792CC8C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7D6DD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F48160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EB730A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F5C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26FB7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3DD19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BD80A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7C6F919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患者补助覆盖率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41BF294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321D9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8DCAA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209D64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0EE046C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27DD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2ED81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D764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2AB5B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1DF874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资金拨付时效</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E5A9C1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及时拨付</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E31F55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及时拨付</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7F6AC7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30322D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D7DB71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783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7"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B2B03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EC1933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595A8A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3628D0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资金执行情况</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675F998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及时执行</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7020774">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及时执行</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26FEF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B3526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651959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186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1"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5CBA5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C30362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481412D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1982BA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补助发放金额</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39D4C1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28.02</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BF0B68C">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1.59</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D5034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C6903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2D1A5B4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rPr>
              <w:t>由于患者提供卡号</w:t>
            </w:r>
            <w:r>
              <w:rPr>
                <w:rFonts w:hint="eastAsia" w:ascii="仿宋" w:hAnsi="仿宋" w:eastAsia="仿宋" w:cs="仿宋"/>
                <w:kern w:val="0"/>
                <w:sz w:val="18"/>
                <w:szCs w:val="18"/>
                <w:lang w:eastAsia="zh-CN"/>
              </w:rPr>
              <w:t>或开户银行有误</w:t>
            </w:r>
            <w:r>
              <w:rPr>
                <w:rFonts w:hint="eastAsia" w:ascii="仿宋" w:hAnsi="仿宋" w:eastAsia="仿宋" w:cs="仿宋"/>
                <w:kern w:val="0"/>
                <w:sz w:val="18"/>
                <w:szCs w:val="18"/>
              </w:rPr>
              <w:t>导致部分资金</w:t>
            </w:r>
            <w:r>
              <w:rPr>
                <w:rFonts w:hint="eastAsia" w:ascii="仿宋" w:hAnsi="仿宋" w:eastAsia="仿宋" w:cs="仿宋"/>
                <w:kern w:val="0"/>
                <w:sz w:val="18"/>
                <w:szCs w:val="18"/>
                <w:lang w:eastAsia="zh-CN"/>
              </w:rPr>
              <w:t>尚未</w:t>
            </w:r>
            <w:r>
              <w:rPr>
                <w:rFonts w:hint="eastAsia" w:ascii="仿宋" w:hAnsi="仿宋" w:eastAsia="仿宋" w:cs="仿宋"/>
                <w:kern w:val="0"/>
                <w:sz w:val="18"/>
                <w:szCs w:val="18"/>
              </w:rPr>
              <w:t>发放</w:t>
            </w:r>
            <w:r>
              <w:rPr>
                <w:rFonts w:hint="eastAsia" w:ascii="仿宋" w:hAnsi="仿宋" w:eastAsia="仿宋" w:cs="仿宋"/>
                <w:kern w:val="0"/>
                <w:sz w:val="18"/>
                <w:szCs w:val="18"/>
                <w:lang w:eastAsia="zh-CN"/>
              </w:rPr>
              <w:t>，积极联系患者提供正确信息。</w:t>
            </w:r>
          </w:p>
        </w:tc>
      </w:tr>
      <w:tr w14:paraId="0DB1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55C3F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3C1352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0449CF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社会效益指标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40C27F3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患者治愈后</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0759270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良</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BAAB1A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良好</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DC9ED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2FA4B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720D34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p>
        </w:tc>
      </w:tr>
      <w:tr w14:paraId="0579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CDF01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2CDDA4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12F38F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可持续影响 指   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6BB1596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传染病救治效果</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2DB50F8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持续提高</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067512F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持续提高</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C7B279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686D1A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15</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625E0F5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5B04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jc w:val="center"/>
        </w:trPr>
        <w:tc>
          <w:tcPr>
            <w:tcW w:w="86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06B50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12A1583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满意度 指  标（20）</w:t>
            </w:r>
          </w:p>
        </w:tc>
        <w:tc>
          <w:tcPr>
            <w:tcW w:w="1318" w:type="dxa"/>
            <w:tcBorders>
              <w:top w:val="nil"/>
              <w:left w:val="nil"/>
              <w:bottom w:val="single" w:color="auto" w:sz="8" w:space="0"/>
              <w:right w:val="single" w:color="auto" w:sz="8" w:space="0"/>
            </w:tcBorders>
            <w:shd w:val="clear" w:color="auto" w:fill="auto"/>
            <w:tcMar>
              <w:left w:w="108" w:type="dxa"/>
              <w:right w:w="108" w:type="dxa"/>
            </w:tcMar>
            <w:vAlign w:val="center"/>
          </w:tcPr>
          <w:p w14:paraId="3FA81A7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1057" w:type="dxa"/>
            <w:tcBorders>
              <w:top w:val="nil"/>
              <w:left w:val="nil"/>
              <w:bottom w:val="single" w:color="auto" w:sz="8" w:space="0"/>
              <w:right w:val="single" w:color="auto" w:sz="8" w:space="0"/>
            </w:tcBorders>
            <w:shd w:val="clear" w:color="auto" w:fill="auto"/>
            <w:tcMar>
              <w:left w:w="108" w:type="dxa"/>
              <w:right w:w="108" w:type="dxa"/>
            </w:tcMar>
            <w:vAlign w:val="center"/>
          </w:tcPr>
          <w:p w14:paraId="028DD6D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新冠患者</w:t>
            </w:r>
            <w:r>
              <w:rPr>
                <w:rFonts w:hint="eastAsia" w:ascii="仿宋" w:hAnsi="仿宋" w:eastAsia="仿宋" w:cs="仿宋"/>
                <w:kern w:val="0"/>
                <w:sz w:val="18"/>
                <w:szCs w:val="18"/>
              </w:rPr>
              <w:t>满意度</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14:paraId="3BE14A0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D739B8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070AB8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86B4A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top"/>
          </w:tcPr>
          <w:p w14:paraId="37648FE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076A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7" w:hRule="atLeast"/>
          <w:jc w:val="center"/>
        </w:trPr>
        <w:tc>
          <w:tcPr>
            <w:tcW w:w="599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ACEDE2">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62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B032CE">
            <w:pPr>
              <w:keepNext w:val="0"/>
              <w:keepLines w:val="0"/>
              <w:widowControl/>
              <w:suppressLineNumbers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68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E9560C9">
            <w:pPr>
              <w:keepNext w:val="0"/>
              <w:keepLines w:val="0"/>
              <w:widowControl/>
              <w:suppressLineNumbers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86</w:t>
            </w:r>
          </w:p>
        </w:tc>
        <w:tc>
          <w:tcPr>
            <w:tcW w:w="12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3C3D132">
            <w:pPr>
              <w:keepNext w:val="0"/>
              <w:keepLines w:val="0"/>
              <w:widowControl/>
              <w:suppressLineNumbers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29AB523D">
      <w:pPr>
        <w:widowControl/>
        <w:spacing w:before="240" w:after="240"/>
        <w:rPr>
          <w:rFonts w:ascii="仿宋_GB2312" w:hAnsi="仿宋_GB2312" w:eastAsia="仿宋_GB2312" w:cs="仿宋_GB2312"/>
          <w:color w:val="0E00FE"/>
          <w:kern w:val="0"/>
          <w:sz w:val="27"/>
          <w:szCs w:val="27"/>
        </w:rPr>
      </w:pPr>
    </w:p>
    <w:tbl>
      <w:tblPr>
        <w:tblStyle w:val="18"/>
        <w:tblW w:w="50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5"/>
        <w:gridCol w:w="492"/>
        <w:gridCol w:w="414"/>
        <w:gridCol w:w="1466"/>
        <w:gridCol w:w="1613"/>
        <w:gridCol w:w="1637"/>
        <w:gridCol w:w="1129"/>
        <w:gridCol w:w="645"/>
        <w:gridCol w:w="694"/>
        <w:gridCol w:w="1029"/>
      </w:tblGrid>
      <w:tr w14:paraId="1C5F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4" w:hRule="atLeast"/>
          <w:jc w:val="center"/>
        </w:trPr>
        <w:tc>
          <w:tcPr>
            <w:tcW w:w="5000" w:type="pct"/>
            <w:gridSpan w:val="10"/>
            <w:tcBorders>
              <w:top w:val="nil"/>
              <w:left w:val="nil"/>
              <w:bottom w:val="nil"/>
              <w:right w:val="nil"/>
            </w:tcBorders>
            <w:shd w:val="clear" w:color="auto" w:fill="auto"/>
            <w:tcMar>
              <w:left w:w="108" w:type="dxa"/>
              <w:right w:w="108" w:type="dxa"/>
            </w:tcMar>
            <w:vAlign w:val="center"/>
          </w:tcPr>
          <w:p w14:paraId="2234223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8"/>
                <w:szCs w:val="28"/>
              </w:rPr>
            </w:pPr>
            <w:r>
              <w:rPr>
                <w:rFonts w:hint="eastAsia" w:ascii="仿宋" w:hAnsi="仿宋" w:eastAsia="仿宋" w:cs="仿宋"/>
                <w:spacing w:val="20"/>
                <w:kern w:val="0"/>
                <w:sz w:val="28"/>
                <w:szCs w:val="28"/>
              </w:rPr>
              <w:t>项目支出绩效自评表</w:t>
            </w:r>
          </w:p>
        </w:tc>
      </w:tr>
      <w:tr w14:paraId="72B7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0"/>
            <w:tcBorders>
              <w:top w:val="nil"/>
              <w:left w:val="nil"/>
              <w:bottom w:val="nil"/>
              <w:right w:val="nil"/>
            </w:tcBorders>
            <w:shd w:val="clear" w:color="auto" w:fill="auto"/>
            <w:tcMar>
              <w:left w:w="108" w:type="dxa"/>
              <w:right w:w="108" w:type="dxa"/>
            </w:tcMar>
            <w:vAlign w:val="top"/>
          </w:tcPr>
          <w:p w14:paraId="4F8113D4">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年度）</w:t>
            </w:r>
          </w:p>
        </w:tc>
      </w:tr>
      <w:tr w14:paraId="2036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EA88B9">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kern w:val="0"/>
                <w:sz w:val="21"/>
                <w:szCs w:val="21"/>
              </w:rPr>
              <w:t>项目名称</w:t>
            </w:r>
          </w:p>
        </w:tc>
        <w:tc>
          <w:tcPr>
            <w:tcW w:w="4264" w:type="pct"/>
            <w:gridSpan w:val="8"/>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483837CE">
            <w:pPr>
              <w:keepNext w:val="0"/>
              <w:keepLines w:val="0"/>
              <w:widowControl/>
              <w:suppressLineNumbers w:val="0"/>
              <w:snapToGrid w:val="0"/>
              <w:spacing w:before="0" w:beforeAutospacing="1" w:after="0" w:afterAutospacing="1"/>
              <w:ind w:left="0" w:right="0"/>
              <w:jc w:val="center"/>
              <w:rPr>
                <w:rFonts w:hint="eastAsia" w:ascii="宋体" w:hAnsi="宋体" w:eastAsia="宋体" w:cs="宋体"/>
                <w:kern w:val="0"/>
                <w:sz w:val="24"/>
                <w:szCs w:val="24"/>
              </w:rPr>
            </w:pPr>
            <w:r>
              <w:rPr>
                <w:rFonts w:hint="eastAsia" w:ascii="仿宋" w:hAnsi="仿宋" w:eastAsia="仿宋" w:cs="仿宋"/>
                <w:color w:val="000000"/>
                <w:kern w:val="0"/>
                <w:sz w:val="18"/>
                <w:szCs w:val="18"/>
                <w:lang w:val="en-US" w:eastAsia="zh-CN"/>
              </w:rPr>
              <w:t>自治区公立医院改革奖补资金</w:t>
            </w:r>
          </w:p>
        </w:tc>
      </w:tr>
      <w:tr w14:paraId="211C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AE4A3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主管部门及代码</w:t>
            </w:r>
          </w:p>
        </w:tc>
        <w:tc>
          <w:tcPr>
            <w:tcW w:w="2536"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8F0997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呼伦贝尔市卫生健康委员会</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AE3752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实施单位</w:t>
            </w:r>
          </w:p>
        </w:tc>
        <w:tc>
          <w:tcPr>
            <w:tcW w:w="1170" w:type="pct"/>
            <w:gridSpan w:val="3"/>
            <w:tcBorders>
              <w:top w:val="nil"/>
              <w:left w:val="nil"/>
              <w:bottom w:val="single" w:color="auto" w:sz="8" w:space="0"/>
              <w:right w:val="single" w:color="auto" w:sz="8" w:space="0"/>
            </w:tcBorders>
            <w:shd w:val="clear" w:color="auto" w:fill="auto"/>
            <w:tcMar>
              <w:left w:w="108" w:type="dxa"/>
              <w:right w:w="108" w:type="dxa"/>
            </w:tcMar>
            <w:vAlign w:val="top"/>
          </w:tcPr>
          <w:p w14:paraId="1BEA8DFA">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lang w:eastAsia="zh-CN"/>
              </w:rPr>
            </w:pPr>
            <w:r>
              <w:rPr>
                <w:rFonts w:hint="eastAsia" w:ascii="仿宋" w:hAnsi="仿宋" w:eastAsia="仿宋" w:cs="仿宋"/>
                <w:kern w:val="0"/>
                <w:sz w:val="18"/>
                <w:szCs w:val="18"/>
              </w:rPr>
              <w:t>呼伦贝尔市</w:t>
            </w:r>
            <w:r>
              <w:rPr>
                <w:rFonts w:hint="eastAsia" w:ascii="仿宋" w:hAnsi="仿宋" w:eastAsia="仿宋" w:cs="仿宋"/>
                <w:kern w:val="0"/>
                <w:sz w:val="18"/>
                <w:szCs w:val="18"/>
                <w:lang w:val="en-US" w:eastAsia="zh-CN"/>
              </w:rPr>
              <w:t>第二人民</w:t>
            </w:r>
            <w:r>
              <w:rPr>
                <w:rFonts w:hint="eastAsia" w:ascii="仿宋" w:hAnsi="仿宋" w:eastAsia="仿宋" w:cs="仿宋"/>
                <w:kern w:val="0"/>
                <w:sz w:val="18"/>
                <w:szCs w:val="18"/>
              </w:rPr>
              <w:t>医院</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呼伦贝尔市传染病医院</w:t>
            </w:r>
            <w:r>
              <w:rPr>
                <w:rFonts w:hint="eastAsia" w:ascii="仿宋" w:hAnsi="仿宋" w:eastAsia="仿宋" w:cs="仿宋"/>
                <w:kern w:val="0"/>
                <w:sz w:val="18"/>
                <w:szCs w:val="18"/>
                <w:lang w:eastAsia="zh-CN"/>
              </w:rPr>
              <w:t>）</w:t>
            </w:r>
          </w:p>
        </w:tc>
      </w:tr>
      <w:tr w14:paraId="5CCC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5" w:type="pct"/>
            <w:gridSpan w:val="2"/>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C6C5B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 xml:space="preserve">项目资金 </w:t>
            </w:r>
            <w:r>
              <w:rPr>
                <w:rFonts w:hint="eastAsia" w:ascii="仿宋" w:hAnsi="仿宋" w:eastAsia="仿宋" w:cs="仿宋"/>
                <w:kern w:val="0"/>
                <w:sz w:val="18"/>
                <w:szCs w:val="18"/>
                <w:lang w:val="en-US" w:eastAsia="zh-CN"/>
              </w:rPr>
              <w:t xml:space="preserve">   </w:t>
            </w:r>
            <w:r>
              <w:rPr>
                <w:rFonts w:hint="eastAsia" w:ascii="仿宋" w:hAnsi="仿宋" w:eastAsia="仿宋" w:cs="仿宋"/>
                <w:kern w:val="0"/>
                <w:sz w:val="18"/>
                <w:szCs w:val="18"/>
              </w:rPr>
              <w:t>（万元）</w:t>
            </w: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top"/>
          </w:tcPr>
          <w:p w14:paraId="75A33C0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5565E8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年初预算数</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C1F5D8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全年预算数</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0DDF6E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全年执行数</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4B59B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2AADB9D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执行率</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4F1422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r>
      <w:tr w14:paraId="4DC5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532B35">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AD15E2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年度资金总额</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69FF30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5AD97441">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802D3B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B79A10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9D9D36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0A07E1F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100</w:t>
            </w:r>
          </w:p>
        </w:tc>
      </w:tr>
      <w:tr w14:paraId="705C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143066">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988B5B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其中：财政拨款</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110FE30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5.00</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2115E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rPr>
            </w:pPr>
            <w:r>
              <w:rPr>
                <w:rFonts w:hint="eastAsia" w:ascii="仿宋" w:hAnsi="仿宋" w:eastAsia="仿宋" w:cs="仿宋"/>
                <w:kern w:val="0"/>
                <w:sz w:val="18"/>
                <w:szCs w:val="18"/>
                <w:lang w:val="en-US" w:eastAsia="zh-CN"/>
              </w:rPr>
              <w:t>5.00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63F5DC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5.00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75A011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DC3CF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r>
              <w:rPr>
                <w:rFonts w:hint="eastAsia" w:ascii="仿宋" w:hAnsi="仿宋" w:eastAsia="仿宋" w:cs="仿宋"/>
                <w:kern w:val="0"/>
                <w:sz w:val="18"/>
                <w:szCs w:val="18"/>
              </w:rPr>
              <w:t>%</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5EA9809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F9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5" w:type="pct"/>
            <w:gridSpan w:val="2"/>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3A6713">
            <w:pPr>
              <w:snapToGrid w:val="0"/>
              <w:rPr>
                <w:rFonts w:hint="eastAsia" w:ascii="仿宋" w:hAnsi="仿宋" w:eastAsia="仿宋" w:cs="仿宋"/>
                <w:sz w:val="20"/>
                <w:szCs w:val="20"/>
              </w:rPr>
            </w:pPr>
          </w:p>
        </w:tc>
        <w:tc>
          <w:tcPr>
            <w:tcW w:w="929"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3AE062E">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其他资金</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top"/>
          </w:tcPr>
          <w:p w14:paraId="3AE83787">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top"/>
          </w:tcPr>
          <w:p w14:paraId="3939EE90">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top"/>
          </w:tcPr>
          <w:p w14:paraId="6E15F713">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AA5EB6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top"/>
          </w:tcPr>
          <w:p w14:paraId="4A93ED54">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6C7370F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w:t>
            </w:r>
          </w:p>
        </w:tc>
      </w:tr>
      <w:tr w14:paraId="00CB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2"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CF455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年度总体目标</w:t>
            </w: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18B0CD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预期目标</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0E4BED8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实际完成情况</w:t>
            </w:r>
          </w:p>
        </w:tc>
      </w:tr>
      <w:tr w14:paraId="1C82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511056">
            <w:pPr>
              <w:snapToGrid w:val="0"/>
              <w:rPr>
                <w:rFonts w:hint="eastAsia" w:ascii="仿宋" w:hAnsi="仿宋" w:eastAsia="仿宋" w:cs="仿宋"/>
                <w:sz w:val="20"/>
                <w:szCs w:val="20"/>
              </w:rPr>
            </w:pPr>
          </w:p>
        </w:tc>
        <w:tc>
          <w:tcPr>
            <w:tcW w:w="2779" w:type="pct"/>
            <w:gridSpan w:val="5"/>
            <w:tcBorders>
              <w:top w:val="nil"/>
              <w:left w:val="nil"/>
              <w:bottom w:val="single" w:color="auto" w:sz="8" w:space="0"/>
              <w:right w:val="single" w:color="auto" w:sz="8" w:space="0"/>
            </w:tcBorders>
            <w:shd w:val="clear" w:color="auto" w:fill="auto"/>
            <w:tcMar>
              <w:left w:w="108" w:type="dxa"/>
              <w:right w:w="108" w:type="dxa"/>
            </w:tcMar>
            <w:vAlign w:val="top"/>
          </w:tcPr>
          <w:p w14:paraId="34295862">
            <w:pPr>
              <w:keepNext w:val="0"/>
              <w:keepLines w:val="0"/>
              <w:widowControl/>
              <w:suppressLineNumbers w:val="0"/>
              <w:snapToGrid w:val="0"/>
              <w:spacing w:before="0" w:beforeAutospacing="1" w:after="0" w:afterAutospacing="1"/>
              <w:ind w:left="0" w:right="0"/>
              <w:rPr>
                <w:rFonts w:hint="default" w:ascii="仿宋" w:hAnsi="仿宋" w:eastAsia="仿宋" w:cs="仿宋"/>
                <w:kern w:val="0"/>
                <w:sz w:val="24"/>
                <w:szCs w:val="24"/>
                <w:lang w:val="en-US" w:eastAsia="zh-CN"/>
              </w:rPr>
            </w:pPr>
            <w:r>
              <w:rPr>
                <w:rFonts w:hint="eastAsia" w:ascii="仿宋" w:hAnsi="仿宋" w:eastAsia="仿宋" w:cs="仿宋"/>
                <w:color w:val="000000"/>
                <w:kern w:val="0"/>
                <w:sz w:val="21"/>
                <w:szCs w:val="21"/>
              </w:rPr>
              <w:t>深入推广三明医改经验，持续深化公立医院综合改革，</w:t>
            </w:r>
            <w:r>
              <w:rPr>
                <w:rFonts w:hint="eastAsia" w:ascii="仿宋" w:hAnsi="仿宋" w:eastAsia="仿宋" w:cs="仿宋"/>
                <w:color w:val="000000"/>
                <w:kern w:val="0"/>
                <w:sz w:val="21"/>
                <w:szCs w:val="21"/>
                <w:lang w:val="en-US" w:eastAsia="zh-CN"/>
              </w:rPr>
              <w:t>提升医院诊疗水平。</w:t>
            </w:r>
          </w:p>
        </w:tc>
        <w:tc>
          <w:tcPr>
            <w:tcW w:w="1728" w:type="pct"/>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72D9CFE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设备已完成招标采购，并验收、入库。现已投入临床使用。</w:t>
            </w:r>
          </w:p>
        </w:tc>
      </w:tr>
      <w:tr w14:paraId="2295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AF990">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绩  效 指  标（100）</w:t>
            </w: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4B9CE4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一级指标</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9CE84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二级指标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3D1D1C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三级指标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DDFF1B6">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年度指标值</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A4BE19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实际完成值</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2F9C8D">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分值</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5D14D3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得分</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085778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偏差原因分析及改进措施</w:t>
            </w:r>
          </w:p>
        </w:tc>
      </w:tr>
      <w:tr w14:paraId="46A2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0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C91FAC">
            <w:pPr>
              <w:snapToGrid w:val="0"/>
              <w:rPr>
                <w:rFonts w:hint="eastAsia" w:ascii="仿宋" w:hAnsi="仿宋" w:eastAsia="仿宋" w:cs="仿宋"/>
                <w:sz w:val="20"/>
                <w:szCs w:val="20"/>
              </w:rPr>
            </w:pPr>
          </w:p>
        </w:tc>
        <w:tc>
          <w:tcPr>
            <w:tcW w:w="447" w:type="pct"/>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FE0F94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产出指标（80）</w:t>
            </w: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298CADE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数量指标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05BD94C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购置医疗设备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FE711B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E94848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18"/>
                <w:szCs w:val="18"/>
                <w:lang w:val="en-US" w:eastAsia="zh-CN"/>
              </w:rPr>
              <w:t>1</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1DBED8C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7F5B1F9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6FB26CAE">
            <w:pPr>
              <w:keepNext w:val="0"/>
              <w:keepLines w:val="0"/>
              <w:widowControl/>
              <w:suppressLineNumbers w:val="0"/>
              <w:snapToGrid w:val="0"/>
              <w:spacing w:before="0" w:beforeAutospacing="1" w:after="0" w:afterAutospacing="1"/>
              <w:ind w:left="0" w:right="0"/>
              <w:jc w:val="both"/>
              <w:rPr>
                <w:rFonts w:hint="default" w:ascii="仿宋" w:hAnsi="仿宋" w:eastAsia="仿宋" w:cs="仿宋"/>
                <w:kern w:val="0"/>
                <w:sz w:val="24"/>
                <w:szCs w:val="24"/>
                <w:lang w:val="en-US" w:eastAsia="zh-CN"/>
              </w:rPr>
            </w:pPr>
          </w:p>
        </w:tc>
      </w:tr>
      <w:tr w14:paraId="3AD4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FF4653">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63FBF60">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1D6F6F1">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质量指标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357910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提高救治能力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41A71A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51CF1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满足救治使用</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01C220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853237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4FAB13A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3E92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19"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F20241">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402B68C">
            <w:pPr>
              <w:snapToGrid w:val="0"/>
              <w:rPr>
                <w:rFonts w:hint="eastAsia" w:ascii="仿宋" w:hAnsi="仿宋" w:eastAsia="仿宋" w:cs="仿宋"/>
                <w:sz w:val="20"/>
                <w:szCs w:val="20"/>
              </w:rPr>
            </w:pPr>
          </w:p>
        </w:tc>
        <w:tc>
          <w:tcPr>
            <w:tcW w:w="724" w:type="pct"/>
            <w:tcBorders>
              <w:top w:val="nil"/>
              <w:left w:val="nil"/>
              <w:bottom w:val="single" w:color="auto" w:sz="4" w:space="0"/>
              <w:right w:val="single" w:color="auto" w:sz="8" w:space="0"/>
            </w:tcBorders>
            <w:shd w:val="clear" w:color="auto" w:fill="auto"/>
            <w:tcMar>
              <w:left w:w="108" w:type="dxa"/>
              <w:right w:w="108" w:type="dxa"/>
            </w:tcMar>
            <w:vAlign w:val="center"/>
          </w:tcPr>
          <w:p w14:paraId="1E1A100B">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时效指标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88AC6C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设备投入使用率</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2B475AE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3453F5BD">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3D52530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5585EB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7499BEB8">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4B1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32"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6DB8A0">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6044775">
            <w:pPr>
              <w:snapToGrid w:val="0"/>
              <w:rPr>
                <w:rFonts w:hint="eastAsia" w:ascii="仿宋" w:hAnsi="仿宋" w:eastAsia="仿宋" w:cs="仿宋"/>
                <w:sz w:val="20"/>
                <w:szCs w:val="20"/>
              </w:rPr>
            </w:pPr>
          </w:p>
        </w:tc>
        <w:tc>
          <w:tcPr>
            <w:tcW w:w="724" w:type="pc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434D30">
            <w:pPr>
              <w:snapToGrid w:val="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5FC7DA58">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成本不超预算</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66DF1F8A">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65A6390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不超预算</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7926676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C5545DE">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237D6AC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p>
        </w:tc>
      </w:tr>
      <w:tr w14:paraId="64E2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7"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043CF0">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6A257C1">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C93EB3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社会效益指标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7728DCF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社会效益良好</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04B38460">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1BD0178F">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良好</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288FA4A4">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03A0F56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17BAA3E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EDF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55"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3E1F1B">
            <w:pPr>
              <w:snapToGrid w:val="0"/>
              <w:rPr>
                <w:rFonts w:hint="eastAsia" w:ascii="仿宋" w:hAnsi="仿宋" w:eastAsia="仿宋" w:cs="仿宋"/>
                <w:sz w:val="20"/>
                <w:szCs w:val="20"/>
              </w:rPr>
            </w:pPr>
          </w:p>
        </w:tc>
        <w:tc>
          <w:tcPr>
            <w:tcW w:w="447" w:type="pct"/>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D7F45AC">
            <w:pPr>
              <w:snapToGrid w:val="0"/>
              <w:rPr>
                <w:rFonts w:hint="eastAsia" w:ascii="仿宋" w:hAnsi="仿宋" w:eastAsia="仿宋" w:cs="仿宋"/>
                <w:sz w:val="20"/>
                <w:szCs w:val="20"/>
              </w:rPr>
            </w:pP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4E9F596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可持续影响 指   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46D86C7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长期保证医疗救治能力</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4991A0C7">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保证救治能力</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57816E26">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保证救治能力</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2FC0903">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7223195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754DE5F9">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7B13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1" w:type="pct"/>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DDA8BE">
            <w:pPr>
              <w:snapToGrid w:val="0"/>
              <w:rPr>
                <w:rFonts w:hint="eastAsia" w:ascii="仿宋" w:hAnsi="仿宋" w:eastAsia="仿宋" w:cs="仿宋"/>
                <w:sz w:val="20"/>
                <w:szCs w:val="20"/>
              </w:rPr>
            </w:pPr>
          </w:p>
        </w:tc>
        <w:tc>
          <w:tcPr>
            <w:tcW w:w="447" w:type="pct"/>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D5201A">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满意度 指  标（20）</w:t>
            </w:r>
          </w:p>
        </w:tc>
        <w:tc>
          <w:tcPr>
            <w:tcW w:w="724" w:type="pct"/>
            <w:tcBorders>
              <w:top w:val="nil"/>
              <w:left w:val="nil"/>
              <w:bottom w:val="single" w:color="auto" w:sz="8" w:space="0"/>
              <w:right w:val="single" w:color="auto" w:sz="8" w:space="0"/>
            </w:tcBorders>
            <w:shd w:val="clear" w:color="auto" w:fill="auto"/>
            <w:tcMar>
              <w:left w:w="108" w:type="dxa"/>
              <w:right w:w="108" w:type="dxa"/>
            </w:tcMar>
            <w:vAlign w:val="center"/>
          </w:tcPr>
          <w:p w14:paraId="26BDFE6C">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服务对象满意度指标</w:t>
            </w:r>
          </w:p>
        </w:tc>
        <w:tc>
          <w:tcPr>
            <w:tcW w:w="797" w:type="pct"/>
            <w:tcBorders>
              <w:top w:val="nil"/>
              <w:left w:val="nil"/>
              <w:bottom w:val="single" w:color="auto" w:sz="8" w:space="0"/>
              <w:right w:val="single" w:color="auto" w:sz="8" w:space="0"/>
            </w:tcBorders>
            <w:shd w:val="clear" w:color="auto" w:fill="auto"/>
            <w:tcMar>
              <w:left w:w="108" w:type="dxa"/>
              <w:right w:w="108" w:type="dxa"/>
            </w:tcMar>
            <w:vAlign w:val="center"/>
          </w:tcPr>
          <w:p w14:paraId="6B8B5879">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rPr>
            </w:pPr>
            <w:r>
              <w:rPr>
                <w:rFonts w:hint="eastAsia" w:ascii="仿宋" w:hAnsi="仿宋" w:eastAsia="仿宋" w:cs="仿宋"/>
                <w:kern w:val="0"/>
                <w:sz w:val="18"/>
                <w:szCs w:val="18"/>
                <w:lang w:val="en-US" w:eastAsia="zh-CN"/>
              </w:rPr>
              <w:t>服务对象满意度</w:t>
            </w:r>
          </w:p>
        </w:tc>
        <w:tc>
          <w:tcPr>
            <w:tcW w:w="809" w:type="pct"/>
            <w:tcBorders>
              <w:top w:val="nil"/>
              <w:left w:val="nil"/>
              <w:bottom w:val="single" w:color="auto" w:sz="8" w:space="0"/>
              <w:right w:val="single" w:color="auto" w:sz="8" w:space="0"/>
            </w:tcBorders>
            <w:shd w:val="clear" w:color="auto" w:fill="auto"/>
            <w:tcMar>
              <w:left w:w="108" w:type="dxa"/>
              <w:right w:w="108" w:type="dxa"/>
            </w:tcMar>
            <w:vAlign w:val="center"/>
          </w:tcPr>
          <w:p w14:paraId="10AEFE67">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558" w:type="pct"/>
            <w:tcBorders>
              <w:top w:val="nil"/>
              <w:left w:val="nil"/>
              <w:bottom w:val="single" w:color="auto" w:sz="8" w:space="0"/>
              <w:right w:val="single" w:color="auto" w:sz="8" w:space="0"/>
            </w:tcBorders>
            <w:shd w:val="clear" w:color="auto" w:fill="auto"/>
            <w:tcMar>
              <w:left w:w="108" w:type="dxa"/>
              <w:right w:w="108" w:type="dxa"/>
            </w:tcMar>
            <w:vAlign w:val="center"/>
          </w:tcPr>
          <w:p w14:paraId="7CDB6495">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90</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4969949E">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4CEA5DC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top"/>
          </w:tcPr>
          <w:p w14:paraId="0E56FE4F">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18"/>
                <w:szCs w:val="18"/>
              </w:rPr>
            </w:pPr>
          </w:p>
        </w:tc>
      </w:tr>
      <w:tr w14:paraId="1180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90" w:hRule="atLeast"/>
          <w:jc w:val="center"/>
        </w:trPr>
        <w:tc>
          <w:tcPr>
            <w:tcW w:w="3829" w:type="pct"/>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BCE482">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总    分</w:t>
            </w:r>
          </w:p>
        </w:tc>
        <w:tc>
          <w:tcPr>
            <w:tcW w:w="318" w:type="pct"/>
            <w:tcBorders>
              <w:top w:val="nil"/>
              <w:left w:val="nil"/>
              <w:bottom w:val="single" w:color="auto" w:sz="8" w:space="0"/>
              <w:right w:val="single" w:color="auto" w:sz="8" w:space="0"/>
            </w:tcBorders>
            <w:shd w:val="clear" w:color="auto" w:fill="auto"/>
            <w:tcMar>
              <w:left w:w="108" w:type="dxa"/>
              <w:right w:w="108" w:type="dxa"/>
            </w:tcMar>
            <w:vAlign w:val="center"/>
          </w:tcPr>
          <w:p w14:paraId="63A6C473">
            <w:pPr>
              <w:keepNext w:val="0"/>
              <w:keepLines w:val="0"/>
              <w:widowControl/>
              <w:suppressLineNumbers w:val="0"/>
              <w:snapToGrid w:val="0"/>
              <w:spacing w:before="0" w:beforeAutospacing="1" w:after="0" w:afterAutospacing="1"/>
              <w:ind w:left="0" w:right="0"/>
              <w:jc w:val="center"/>
              <w:rPr>
                <w:rFonts w:hint="eastAsia" w:ascii="仿宋" w:hAnsi="仿宋" w:eastAsia="仿宋" w:cs="仿宋"/>
                <w:kern w:val="0"/>
                <w:sz w:val="24"/>
                <w:szCs w:val="24"/>
              </w:rPr>
            </w:pPr>
            <w:r>
              <w:rPr>
                <w:rFonts w:hint="eastAsia" w:ascii="仿宋" w:hAnsi="仿宋" w:eastAsia="仿宋" w:cs="仿宋"/>
                <w:kern w:val="0"/>
                <w:sz w:val="18"/>
                <w:szCs w:val="18"/>
              </w:rPr>
              <w:t>100</w:t>
            </w:r>
          </w:p>
        </w:tc>
        <w:tc>
          <w:tcPr>
            <w:tcW w:w="343" w:type="pct"/>
            <w:tcBorders>
              <w:top w:val="nil"/>
              <w:left w:val="nil"/>
              <w:bottom w:val="single" w:color="auto" w:sz="8" w:space="0"/>
              <w:right w:val="single" w:color="auto" w:sz="8" w:space="0"/>
            </w:tcBorders>
            <w:shd w:val="clear" w:color="auto" w:fill="auto"/>
            <w:tcMar>
              <w:left w:w="108" w:type="dxa"/>
              <w:right w:w="108" w:type="dxa"/>
            </w:tcMar>
            <w:vAlign w:val="center"/>
          </w:tcPr>
          <w:p w14:paraId="64BA860B">
            <w:pPr>
              <w:keepNext w:val="0"/>
              <w:keepLines w:val="0"/>
              <w:widowControl/>
              <w:suppressLineNumbers w:val="0"/>
              <w:snapToGrid w:val="0"/>
              <w:spacing w:before="0" w:beforeAutospacing="1" w:after="0" w:afterAutospacing="1"/>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508" w:type="pct"/>
            <w:tcBorders>
              <w:top w:val="nil"/>
              <w:left w:val="nil"/>
              <w:bottom w:val="single" w:color="auto" w:sz="8" w:space="0"/>
              <w:right w:val="single" w:color="auto" w:sz="8" w:space="0"/>
            </w:tcBorders>
            <w:shd w:val="clear" w:color="auto" w:fill="auto"/>
            <w:tcMar>
              <w:left w:w="108" w:type="dxa"/>
              <w:right w:w="108" w:type="dxa"/>
            </w:tcMar>
            <w:vAlign w:val="center"/>
          </w:tcPr>
          <w:p w14:paraId="7B63C0B1">
            <w:pPr>
              <w:keepNext w:val="0"/>
              <w:keepLines w:val="0"/>
              <w:widowControl/>
              <w:suppressLineNumbers w:val="0"/>
              <w:snapToGrid w:val="0"/>
              <w:spacing w:before="0" w:beforeAutospacing="1" w:after="0" w:afterAutospacing="1"/>
              <w:ind w:left="0" w:right="0"/>
              <w:rPr>
                <w:rFonts w:hint="eastAsia" w:ascii="仿宋" w:hAnsi="仿宋" w:eastAsia="仿宋" w:cs="仿宋"/>
                <w:kern w:val="0"/>
                <w:sz w:val="24"/>
                <w:szCs w:val="24"/>
              </w:rPr>
            </w:pPr>
            <w:r>
              <w:rPr>
                <w:rFonts w:hint="eastAsia" w:ascii="仿宋" w:hAnsi="仿宋" w:eastAsia="仿宋" w:cs="仿宋"/>
                <w:kern w:val="0"/>
                <w:sz w:val="18"/>
                <w:szCs w:val="18"/>
              </w:rPr>
              <w:t>　</w:t>
            </w:r>
          </w:p>
        </w:tc>
      </w:tr>
    </w:tbl>
    <w:p w14:paraId="15396CA1">
      <w:pPr>
        <w:widowControl/>
        <w:spacing w:before="240" w:after="240"/>
        <w:rPr>
          <w:rFonts w:ascii="仿宋_GB2312" w:hAnsi="仿宋_GB2312" w:eastAsia="仿宋_GB2312" w:cs="仿宋_GB2312"/>
          <w:color w:val="0E00FE"/>
          <w:kern w:val="0"/>
          <w:sz w:val="27"/>
          <w:szCs w:val="27"/>
        </w:rPr>
      </w:pPr>
    </w:p>
    <w:p w14:paraId="4F9F7F33">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490D33CA">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 w:hAnsi="仿宋" w:eastAsia="仿宋" w:cs="仿宋"/>
          <w:color w:val="000000"/>
          <w:kern w:val="0"/>
          <w:sz w:val="27"/>
          <w:szCs w:val="27"/>
        </w:rPr>
        <w:t>外泌体载脂蛋白A1在耐药性结核病形成中的作用及其诊断价值</w:t>
      </w:r>
      <w:r>
        <w:rPr>
          <w:rFonts w:ascii="仿宋_GB2312" w:hAnsi="仿宋_GB2312" w:eastAsia="仿宋_GB2312" w:cs="仿宋_GB2312"/>
          <w:kern w:val="0"/>
          <w:sz w:val="27"/>
          <w:szCs w:val="27"/>
        </w:rPr>
        <w:t>项目为例，该项目绩效评价综合得分为</w:t>
      </w:r>
      <w:r>
        <w:rPr>
          <w:rFonts w:hint="eastAsia" w:ascii="仿宋" w:hAnsi="仿宋" w:eastAsia="仿宋" w:cs="仿宋"/>
          <w:kern w:val="0"/>
          <w:sz w:val="27"/>
          <w:szCs w:val="27"/>
          <w:u w:val="none"/>
          <w:lang w:val="en-US" w:eastAsia="zh-CN"/>
        </w:rPr>
        <w:t>90.00</w:t>
      </w:r>
      <w:r>
        <w:rPr>
          <w:rFonts w:ascii="仿宋_GB2312" w:hAnsi="仿宋_GB2312" w:eastAsia="仿宋_GB2312" w:cs="仿宋_GB2312"/>
          <w:kern w:val="0"/>
          <w:sz w:val="27"/>
          <w:szCs w:val="27"/>
        </w:rPr>
        <w:t>分，绩效评价结果为“优”。项目绩效评价得分情况详见单位具体绩效评价结果。</w:t>
      </w:r>
    </w:p>
    <w:p w14:paraId="2E93D1B6">
      <w:pPr>
        <w:widowControl/>
        <w:spacing w:before="240" w:after="240"/>
        <w:ind w:firstLine="420"/>
        <w:jc w:val="left"/>
        <w:rPr>
          <w:rFonts w:ascii="仿宋_GB2312" w:hAnsi="仿宋_GB2312" w:eastAsia="仿宋_GB2312" w:cs="仿宋_GB2312"/>
          <w:kern w:val="0"/>
          <w:sz w:val="27"/>
          <w:szCs w:val="27"/>
        </w:rPr>
      </w:pPr>
    </w:p>
    <w:p w14:paraId="0D862A19">
      <w:pPr>
        <w:widowControl/>
        <w:spacing w:before="240" w:after="240"/>
        <w:ind w:firstLine="42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呼伦贝尔市第二人民医院（呼伦贝尔市传染病医院）</w:t>
      </w:r>
    </w:p>
    <w:p w14:paraId="617C111C">
      <w:pPr>
        <w:widowControl/>
        <w:spacing w:before="240" w:after="240"/>
        <w:ind w:firstLine="420"/>
        <w:jc w:val="center"/>
        <w:rPr>
          <w:rFonts w:hint="eastAsia" w:ascii="仿宋_GB2312" w:hAnsi="仿宋_GB2312" w:eastAsia="仿宋_GB2312" w:cs="仿宋_GB2312"/>
          <w:b w:val="0"/>
          <w:bCs w:val="0"/>
          <w:kern w:val="0"/>
          <w:sz w:val="28"/>
          <w:szCs w:val="28"/>
          <w:lang w:val="en-US" w:eastAsia="zh-CN"/>
        </w:rPr>
      </w:pPr>
      <w:r>
        <w:rPr>
          <w:rFonts w:hint="eastAsia" w:ascii="仿宋" w:hAnsi="仿宋" w:eastAsia="仿宋" w:cs="仿宋"/>
          <w:b w:val="0"/>
          <w:bCs w:val="0"/>
          <w:color w:val="000000"/>
          <w:kern w:val="0"/>
          <w:sz w:val="28"/>
          <w:szCs w:val="28"/>
        </w:rPr>
        <w:t>外泌体载脂蛋白A1在耐药性结核病形成中的作用及其诊断价值</w:t>
      </w:r>
      <w:r>
        <w:rPr>
          <w:rFonts w:ascii="仿宋_GB2312" w:hAnsi="仿宋_GB2312" w:eastAsia="仿宋_GB2312" w:cs="仿宋_GB2312"/>
          <w:b w:val="0"/>
          <w:bCs w:val="0"/>
          <w:kern w:val="0"/>
          <w:sz w:val="28"/>
          <w:szCs w:val="28"/>
        </w:rPr>
        <w:t>项目</w:t>
      </w:r>
      <w:r>
        <w:rPr>
          <w:rFonts w:hint="eastAsia" w:ascii="仿宋_GB2312" w:hAnsi="仿宋_GB2312" w:eastAsia="仿宋_GB2312" w:cs="仿宋_GB2312"/>
          <w:b w:val="0"/>
          <w:bCs w:val="0"/>
          <w:kern w:val="0"/>
          <w:sz w:val="28"/>
          <w:szCs w:val="28"/>
          <w:lang w:val="en-US" w:eastAsia="zh-CN"/>
        </w:rPr>
        <w:t>绩效报告</w:t>
      </w:r>
    </w:p>
    <w:p w14:paraId="30CEB166">
      <w:pPr>
        <w:keepNext w:val="0"/>
        <w:keepLines w:val="0"/>
        <w:pageBreakBefore w:val="0"/>
        <w:widowControl/>
        <w:numPr>
          <w:ilvl w:val="0"/>
          <w:numId w:val="6"/>
        </w:numPr>
        <w:kinsoku/>
        <w:wordWrap/>
        <w:overflowPunct/>
        <w:autoSpaceDE/>
        <w:autoSpaceDN/>
        <w:bidi w:val="0"/>
        <w:adjustRightInd/>
        <w:snapToGrid/>
        <w:spacing w:before="240" w:after="240"/>
        <w:ind w:firstLine="420"/>
        <w:jc w:val="both"/>
        <w:textAlignment w:val="auto"/>
        <w:rPr>
          <w:rFonts w:hint="eastAsia" w:ascii="仿宋_GB2312" w:hAnsi="仿宋_GB2312" w:eastAsia="仿宋_GB2312" w:cs="仿宋_GB2312"/>
          <w:b w:val="0"/>
          <w:bCs w:val="0"/>
          <w:kern w:val="0"/>
          <w:sz w:val="27"/>
          <w:szCs w:val="27"/>
          <w:lang w:val="en-US" w:eastAsia="zh-CN"/>
        </w:rPr>
      </w:pPr>
      <w:r>
        <w:rPr>
          <w:rFonts w:hint="eastAsia" w:ascii="仿宋_GB2312" w:hAnsi="仿宋_GB2312" w:eastAsia="仿宋_GB2312" w:cs="仿宋_GB2312"/>
          <w:b w:val="0"/>
          <w:bCs w:val="0"/>
          <w:kern w:val="0"/>
          <w:sz w:val="27"/>
          <w:szCs w:val="27"/>
          <w:lang w:val="en-US" w:eastAsia="zh-CN"/>
        </w:rPr>
        <w:t>项目基本情况</w:t>
      </w:r>
    </w:p>
    <w:p w14:paraId="481B6A7C">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Times New Roman Regular" w:hAnsi="Times New Roman Regular" w:eastAsia="仿宋" w:cs="Times New Roman Regular"/>
          <w:kern w:val="2"/>
          <w:sz w:val="27"/>
          <w:szCs w:val="27"/>
          <w:lang w:val="en-US" w:eastAsia="zh-CN"/>
        </w:rPr>
      </w:pPr>
      <w:r>
        <w:rPr>
          <w:rFonts w:hint="eastAsia" w:ascii="Times New Roman Regular" w:hAnsi="Times New Roman Regular" w:eastAsia="仿宋" w:cs="Times New Roman Regular"/>
          <w:kern w:val="2"/>
          <w:sz w:val="27"/>
          <w:szCs w:val="27"/>
          <w:lang w:val="en-US" w:eastAsia="zh-CN"/>
        </w:rPr>
        <w:t>（一）项目基本情况简介</w:t>
      </w:r>
    </w:p>
    <w:p w14:paraId="532164A0">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仿宋" w:hAnsi="仿宋" w:eastAsia="仿宋" w:cs="仿宋"/>
          <w:kern w:val="2"/>
          <w:sz w:val="27"/>
          <w:szCs w:val="27"/>
        </w:rPr>
      </w:pPr>
      <w:r>
        <w:rPr>
          <w:rFonts w:hint="eastAsia" w:ascii="仿宋" w:hAnsi="仿宋" w:eastAsia="仿宋" w:cs="仿宋"/>
          <w:kern w:val="2"/>
          <w:sz w:val="27"/>
          <w:szCs w:val="27"/>
        </w:rPr>
        <w:t>DR-TB患者血浆外泌体中载脂蛋白A1（APOA1）蛋白明显降低，本研究将以此为基础，通过病例对照研究设计，利用临床病例明确APOA1蛋白碎屏与DR-TB感染状态的关联程度，分析其在DR-TB形成中的作用及其诊断价值。同时探讨APOA1蛋白水平对固有免疫细胞抗菌能力的影响及相关分子机制，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为推动DR-TB的精准防治提供有力支撑。</w:t>
      </w:r>
    </w:p>
    <w:p w14:paraId="4FEC2035">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1"/>
        <w:rPr>
          <w:rFonts w:hint="eastAsia" w:ascii="仿宋" w:hAnsi="仿宋" w:eastAsia="仿宋" w:cs="仿宋"/>
          <w:kern w:val="2"/>
          <w:sz w:val="27"/>
          <w:szCs w:val="27"/>
        </w:rPr>
      </w:pP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二</w:t>
      </w:r>
      <w:r>
        <w:rPr>
          <w:rFonts w:hint="eastAsia" w:ascii="仿宋" w:hAnsi="仿宋" w:eastAsia="仿宋" w:cs="仿宋"/>
          <w:kern w:val="2"/>
          <w:sz w:val="27"/>
          <w:szCs w:val="27"/>
          <w:lang w:eastAsia="zh-CN"/>
        </w:rPr>
        <w:t>）</w:t>
      </w:r>
      <w:r>
        <w:rPr>
          <w:rFonts w:hint="eastAsia" w:ascii="仿宋" w:hAnsi="仿宋" w:eastAsia="仿宋" w:cs="仿宋"/>
          <w:kern w:val="2"/>
          <w:sz w:val="27"/>
          <w:szCs w:val="27"/>
        </w:rPr>
        <w:t>绩效目标设定及</w:t>
      </w:r>
      <w:r>
        <w:rPr>
          <w:rFonts w:hint="eastAsia" w:ascii="仿宋" w:hAnsi="仿宋" w:eastAsia="仿宋" w:cs="仿宋"/>
          <w:kern w:val="2"/>
          <w:sz w:val="27"/>
          <w:szCs w:val="27"/>
          <w:lang w:val="en-US" w:eastAsia="zh-CN"/>
        </w:rPr>
        <w:t>指标</w:t>
      </w:r>
      <w:r>
        <w:rPr>
          <w:rFonts w:hint="eastAsia" w:ascii="仿宋" w:hAnsi="仿宋" w:eastAsia="仿宋" w:cs="仿宋"/>
          <w:kern w:val="2"/>
          <w:sz w:val="27"/>
          <w:szCs w:val="27"/>
        </w:rPr>
        <w:t>完成情况</w:t>
      </w:r>
    </w:p>
    <w:p w14:paraId="48510ADB">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年度绩效目标：通过病例对照研究设计，利用临床病例明确APOA1蛋白碎屏与DR-TB感染状态的关联程度，分析其在DR-TB形成中的作用及其诊断价值。同时探讨APOA1蛋白水平对固有免疫细胞抗菌能力的影响及相关分子机制，以此为推动DR-TB的精准防治提供有力支撑。</w:t>
      </w:r>
    </w:p>
    <w:p w14:paraId="713E9E28">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年度绩效目标完成情况：项目专项资金已拨付到位。已执行经费明细如下：2024年5月向聘用研究生拨付劳务费用0.8万元；2024年7月依据合同约定向合作单位拨付项目经费1.80万元，用于细胞培养体系构建及相关试剂耗材的采购；2024年10月发生差旅费0.53万元，系项目组两名成员赴合作单位开展项目推进及技术方案研讨工作；购买实验耗材费0.38万元，包括一次性真空采血管、冷冻管、冷冻管盒、一次性使用尿杯、尿沉渣管等耗材。样本冷链运输费用0.12万元，涵盖生物安全运输试剂及物流服务；血浆APOA1蛋白检测试剂购置支出0.36万元。累计已使用经费总额为3.99万元。</w:t>
      </w:r>
    </w:p>
    <w:p w14:paraId="392E7F3D">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270" w:firstLineChars="1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二、绩效自评工作情况</w:t>
      </w:r>
    </w:p>
    <w:p w14:paraId="0300CE27">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（一）绩效自评目的</w:t>
      </w:r>
    </w:p>
    <w:p w14:paraId="0F5F9E9F">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将在既往收集的信息和标本基础上，通过检测耐药人群、非耐药人群和健康人群中血浆标本中外泌体APOA1蛋白的表达水平，探讨外泌体APOA1作为耐药性结核发病风险分子标志物的潜在临床价值，同时结合细胞模型，利用基因编辑等技术，探讨APOA1蛋白与耐药性结核病状态的关联程度以及在巨噬细胞抗结核免疫中的作用，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为推动耐药性结核病的精准防治提供有力的技术支撑。</w:t>
      </w:r>
    </w:p>
    <w:p w14:paraId="3AC1760B">
      <w:pPr>
        <w:keepNext w:val="0"/>
        <w:keepLines w:val="0"/>
        <w:pageBreakBefore w:val="0"/>
        <w:widowControl w:val="0"/>
        <w:numPr>
          <w:ilvl w:val="0"/>
          <w:numId w:val="2"/>
        </w:numPr>
        <w:kinsoku/>
        <w:wordWrap/>
        <w:overflowPunct/>
        <w:topLinePunct/>
        <w:autoSpaceDE/>
        <w:autoSpaceDN/>
        <w:bidi w:val="0"/>
        <w:adjustRightInd/>
        <w:snapToGrid/>
        <w:spacing w:line="240" w:lineRule="auto"/>
        <w:ind w:left="481" w:leftChars="0" w:right="0" w:rightChars="0" w:firstLine="0" w:firstLineChars="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 xml:space="preserve"> 项目资金投入情况</w:t>
      </w:r>
    </w:p>
    <w:p w14:paraId="251650D1">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lang w:val="en-US" w:eastAsia="zh-CN"/>
        </w:rPr>
      </w:pPr>
      <w:r>
        <w:rPr>
          <w:rFonts w:hint="default" w:ascii="Times New Roman Regular" w:hAnsi="Times New Roman Regular" w:eastAsia="仿宋" w:cs="Times New Roman Regular"/>
          <w:kern w:val="2"/>
          <w:sz w:val="27"/>
          <w:szCs w:val="27"/>
          <w:lang w:val="en-US" w:eastAsia="zh-CN"/>
        </w:rPr>
        <w:t>本</w:t>
      </w:r>
      <w:r>
        <w:rPr>
          <w:rFonts w:hint="eastAsia" w:ascii="Times New Roman Regular" w:hAnsi="Times New Roman Regular" w:eastAsia="仿宋" w:cs="Times New Roman Regular"/>
          <w:kern w:val="2"/>
          <w:sz w:val="27"/>
          <w:szCs w:val="27"/>
          <w:lang w:val="en-US" w:eastAsia="zh-CN"/>
        </w:rPr>
        <w:t>年度预算资金</w:t>
      </w:r>
      <w:r>
        <w:rPr>
          <w:rFonts w:hint="eastAsia" w:ascii="仿宋" w:hAnsi="仿宋" w:eastAsia="仿宋" w:cs="仿宋"/>
          <w:kern w:val="2"/>
          <w:sz w:val="27"/>
          <w:szCs w:val="27"/>
          <w:lang w:val="en-US" w:eastAsia="zh-CN"/>
        </w:rPr>
        <w:t>6.00</w:t>
      </w:r>
      <w:r>
        <w:rPr>
          <w:rFonts w:hint="default" w:ascii="Times New Roman Regular" w:hAnsi="Times New Roman Regular" w:eastAsia="仿宋" w:cs="Times New Roman Regular"/>
          <w:kern w:val="2"/>
          <w:sz w:val="27"/>
          <w:szCs w:val="27"/>
          <w:lang w:val="en-US" w:eastAsia="zh-CN"/>
        </w:rPr>
        <w:t>万元，其中：财政拨款</w:t>
      </w:r>
      <w:r>
        <w:rPr>
          <w:rFonts w:hint="eastAsia" w:ascii="仿宋" w:hAnsi="仿宋" w:eastAsia="仿宋" w:cs="仿宋"/>
          <w:kern w:val="2"/>
          <w:sz w:val="27"/>
          <w:szCs w:val="27"/>
          <w:lang w:val="en-US" w:eastAsia="zh-CN"/>
        </w:rPr>
        <w:t>6.00</w:t>
      </w:r>
      <w:r>
        <w:rPr>
          <w:rFonts w:hint="default" w:ascii="Times New Roman Regular" w:hAnsi="Times New Roman Regular" w:eastAsia="仿宋" w:cs="Times New Roman Regular"/>
          <w:kern w:val="2"/>
          <w:sz w:val="27"/>
          <w:szCs w:val="27"/>
          <w:lang w:val="en-US" w:eastAsia="zh-CN"/>
        </w:rPr>
        <w:t>万元，其他资金</w:t>
      </w:r>
      <w:r>
        <w:rPr>
          <w:rFonts w:hint="eastAsia" w:ascii="仿宋" w:hAnsi="仿宋" w:eastAsia="仿宋" w:cs="仿宋"/>
          <w:kern w:val="2"/>
          <w:sz w:val="27"/>
          <w:szCs w:val="27"/>
          <w:lang w:val="en-US" w:eastAsia="zh-CN"/>
        </w:rPr>
        <w:t>0</w:t>
      </w:r>
      <w:r>
        <w:rPr>
          <w:rFonts w:hint="default" w:ascii="Times New Roman Regular" w:hAnsi="Times New Roman Regular" w:eastAsia="仿宋" w:cs="Times New Roman Regular"/>
          <w:kern w:val="2"/>
          <w:sz w:val="27"/>
          <w:szCs w:val="27"/>
          <w:lang w:val="en-US" w:eastAsia="zh-CN"/>
        </w:rPr>
        <w:t>万元。</w:t>
      </w:r>
      <w:r>
        <w:rPr>
          <w:rFonts w:hint="eastAsia" w:ascii="Times New Roman Regular" w:hAnsi="Times New Roman Regular" w:eastAsia="仿宋" w:cs="Times New Roman Regular"/>
          <w:kern w:val="2"/>
          <w:sz w:val="27"/>
          <w:szCs w:val="27"/>
          <w:lang w:val="en-US" w:eastAsia="zh-CN"/>
        </w:rPr>
        <w:t>本年度使用</w:t>
      </w:r>
      <w:r>
        <w:rPr>
          <w:rFonts w:hint="eastAsia" w:ascii="仿宋" w:hAnsi="仿宋" w:eastAsia="仿宋" w:cs="仿宋"/>
          <w:kern w:val="2"/>
          <w:sz w:val="27"/>
          <w:szCs w:val="27"/>
          <w:lang w:val="en-US" w:eastAsia="zh-CN"/>
        </w:rPr>
        <w:t>3.99</w:t>
      </w:r>
      <w:r>
        <w:rPr>
          <w:rFonts w:hint="eastAsia" w:ascii="Times New Roman Regular" w:hAnsi="Times New Roman Regular" w:eastAsia="仿宋" w:cs="Times New Roman Regular"/>
          <w:kern w:val="2"/>
          <w:sz w:val="27"/>
          <w:szCs w:val="27"/>
          <w:lang w:val="en-US" w:eastAsia="zh-CN"/>
        </w:rPr>
        <w:t>万元。</w:t>
      </w:r>
    </w:p>
    <w:p w14:paraId="12BF42AF">
      <w:pPr>
        <w:keepNext w:val="0"/>
        <w:keepLines w:val="0"/>
        <w:pageBreakBefore w:val="0"/>
        <w:widowControl w:val="0"/>
        <w:numPr>
          <w:ilvl w:val="0"/>
          <w:numId w:val="2"/>
        </w:numPr>
        <w:kinsoku/>
        <w:wordWrap/>
        <w:overflowPunct/>
        <w:topLinePunct/>
        <w:autoSpaceDE/>
        <w:autoSpaceDN/>
        <w:bidi w:val="0"/>
        <w:adjustRightInd/>
        <w:snapToGrid/>
        <w:spacing w:line="240" w:lineRule="auto"/>
        <w:ind w:left="481" w:leftChars="0" w:right="0" w:rightChars="0" w:firstLine="0" w:firstLineChars="0"/>
        <w:jc w:val="both"/>
        <w:textAlignment w:val="auto"/>
        <w:outlineLvl w:val="9"/>
        <w:rPr>
          <w:rFonts w:hint="eastAsia" w:ascii="Times New Roman Regular" w:hAnsi="Times New Roman Regular" w:eastAsia="仿宋" w:cs="Times New Roman Regular"/>
          <w:kern w:val="2"/>
          <w:sz w:val="27"/>
          <w:szCs w:val="27"/>
          <w:lang w:val="en-US" w:eastAsia="zh-CN"/>
        </w:rPr>
      </w:pPr>
      <w:r>
        <w:rPr>
          <w:rFonts w:hint="eastAsia" w:ascii="Times New Roman Regular" w:hAnsi="Times New Roman Regular" w:eastAsia="仿宋" w:cs="Times New Roman Regular"/>
          <w:kern w:val="2"/>
          <w:sz w:val="27"/>
          <w:szCs w:val="27"/>
          <w:lang w:val="en-US" w:eastAsia="zh-CN"/>
        </w:rPr>
        <w:t xml:space="preserve"> 项目资金产出情况</w:t>
      </w:r>
    </w:p>
    <w:p w14:paraId="7FD26D46">
      <w:pPr>
        <w:keepNext w:val="0"/>
        <w:keepLines w:val="0"/>
        <w:pageBreakBefore w:val="0"/>
        <w:widowControl w:val="0"/>
        <w:numPr>
          <w:ilvl w:val="0"/>
          <w:numId w:val="7"/>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default" w:ascii="仿宋" w:hAnsi="仿宋" w:eastAsia="仿宋" w:cs="仿宋"/>
          <w:kern w:val="2"/>
          <w:sz w:val="27"/>
          <w:szCs w:val="27"/>
          <w:lang w:val="en-US" w:eastAsia="zh-CN"/>
        </w:rPr>
      </w:pPr>
      <w:r>
        <w:rPr>
          <w:rFonts w:hint="eastAsia" w:ascii="仿宋" w:hAnsi="仿宋" w:eastAsia="仿宋" w:cs="仿宋"/>
          <w:kern w:val="2"/>
          <w:sz w:val="27"/>
          <w:szCs w:val="27"/>
        </w:rPr>
        <w:t>通过病例对照研究设计，利用临床病例明确APOA1蛋白水平与DR-TB感染状态的关联程度，分析其在DR-TB形成中的作用及其诊断价值。</w:t>
      </w:r>
      <w:r>
        <w:rPr>
          <w:rFonts w:hint="eastAsia" w:ascii="仿宋" w:hAnsi="仿宋" w:eastAsia="仿宋" w:cs="仿宋"/>
          <w:kern w:val="2"/>
          <w:sz w:val="27"/>
          <w:szCs w:val="27"/>
        </w:rPr>
        <w:cr/>
      </w:r>
      <w:r>
        <w:rPr>
          <w:rFonts w:hint="eastAsia" w:ascii="仿宋" w:hAnsi="仿宋" w:eastAsia="仿宋" w:cs="仿宋"/>
          <w:kern w:val="2"/>
          <w:sz w:val="27"/>
          <w:szCs w:val="27"/>
          <w:lang w:val="en-US" w:eastAsia="zh-CN"/>
        </w:rPr>
        <w:t xml:space="preserve">    </w:t>
      </w:r>
      <w:r>
        <w:rPr>
          <w:rFonts w:hint="eastAsia" w:ascii="仿宋" w:hAnsi="仿宋" w:eastAsia="仿宋" w:cs="仿宋"/>
          <w:kern w:val="2"/>
          <w:sz w:val="27"/>
          <w:szCs w:val="27"/>
        </w:rPr>
        <w:t>2.利用慢病毒转染技术和CRISPR-Cas9技术分别构建APOA1过表达的巨噬细胞细胞系和APOA1基因敲除细胞系，将经过筛选后的细胞系通过荧光显微镜、RT-qPCR以及Western blot的方法验证其APOA1表达效果。</w:t>
      </w:r>
      <w:r>
        <w:rPr>
          <w:rFonts w:hint="eastAsia" w:ascii="仿宋" w:hAnsi="仿宋" w:eastAsia="仿宋" w:cs="仿宋"/>
          <w:kern w:val="2"/>
          <w:sz w:val="27"/>
          <w:szCs w:val="27"/>
        </w:rPr>
        <w:cr/>
      </w:r>
      <w:r>
        <w:rPr>
          <w:rFonts w:hint="eastAsia" w:ascii="仿宋" w:hAnsi="仿宋" w:eastAsia="仿宋" w:cs="仿宋"/>
          <w:kern w:val="2"/>
          <w:sz w:val="27"/>
          <w:szCs w:val="27"/>
          <w:lang w:val="en-US" w:eastAsia="zh-CN"/>
        </w:rPr>
        <w:t xml:space="preserve">  </w:t>
      </w: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四</w:t>
      </w:r>
      <w:r>
        <w:rPr>
          <w:rFonts w:hint="eastAsia" w:ascii="仿宋" w:hAnsi="仿宋" w:eastAsia="仿宋" w:cs="仿宋"/>
          <w:kern w:val="2"/>
          <w:sz w:val="27"/>
          <w:szCs w:val="27"/>
          <w:lang w:eastAsia="zh-CN"/>
        </w:rPr>
        <w:t>）</w:t>
      </w:r>
      <w:r>
        <w:rPr>
          <w:rFonts w:hint="eastAsia" w:ascii="仿宋" w:hAnsi="仿宋" w:eastAsia="仿宋" w:cs="仿宋"/>
          <w:kern w:val="2"/>
          <w:sz w:val="27"/>
          <w:szCs w:val="27"/>
          <w:lang w:val="en-US" w:eastAsia="zh-CN"/>
        </w:rPr>
        <w:t>项目资金管理情况</w:t>
      </w:r>
    </w:p>
    <w:p w14:paraId="60D53CB0">
      <w:pPr>
        <w:keepNext w:val="0"/>
        <w:keepLines w:val="0"/>
        <w:pageBreakBefore w:val="0"/>
        <w:widowControl w:val="0"/>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lang w:val="en-US" w:eastAsia="zh-CN"/>
        </w:rPr>
        <w:t>项目</w:t>
      </w:r>
      <w:r>
        <w:rPr>
          <w:rFonts w:hint="eastAsia" w:ascii="仿宋" w:hAnsi="仿宋" w:eastAsia="仿宋" w:cs="仿宋"/>
          <w:kern w:val="2"/>
          <w:sz w:val="27"/>
          <w:szCs w:val="27"/>
        </w:rPr>
        <w:t>资金严格执行专项资金管理制度</w:t>
      </w:r>
      <w:r>
        <w:rPr>
          <w:rFonts w:hint="eastAsia" w:ascii="仿宋" w:hAnsi="仿宋" w:eastAsia="仿宋" w:cs="仿宋"/>
          <w:kern w:val="2"/>
          <w:sz w:val="27"/>
          <w:szCs w:val="27"/>
          <w:lang w:val="en-US" w:eastAsia="zh-CN"/>
        </w:rPr>
        <w:t>规定</w:t>
      </w:r>
      <w:r>
        <w:rPr>
          <w:rFonts w:hint="eastAsia" w:ascii="仿宋" w:hAnsi="仿宋" w:eastAsia="仿宋" w:cs="仿宋"/>
          <w:kern w:val="2"/>
          <w:sz w:val="27"/>
          <w:szCs w:val="27"/>
        </w:rPr>
        <w:t>，确保项</w:t>
      </w:r>
      <w:r>
        <w:rPr>
          <w:rFonts w:hint="eastAsia" w:ascii="仿宋" w:hAnsi="仿宋" w:eastAsia="仿宋" w:cs="仿宋"/>
          <w:kern w:val="2"/>
          <w:sz w:val="27"/>
          <w:szCs w:val="27"/>
          <w:lang w:val="en-US" w:eastAsia="zh-CN"/>
        </w:rPr>
        <w:t>目</w:t>
      </w:r>
      <w:r>
        <w:rPr>
          <w:rFonts w:hint="eastAsia" w:ascii="仿宋" w:hAnsi="仿宋" w:eastAsia="仿宋" w:cs="仿宋"/>
          <w:kern w:val="2"/>
          <w:sz w:val="27"/>
          <w:szCs w:val="27"/>
        </w:rPr>
        <w:t>资金按规定用途使用，做到专款专用。</w:t>
      </w:r>
    </w:p>
    <w:p w14:paraId="72879B31">
      <w:pPr>
        <w:keepNext w:val="0"/>
        <w:keepLines w:val="0"/>
        <w:pageBreakBefore w:val="0"/>
        <w:widowControl w:val="0"/>
        <w:numPr>
          <w:ilvl w:val="0"/>
          <w:numId w:val="0"/>
        </w:numPr>
        <w:kinsoku/>
        <w:wordWrap/>
        <w:overflowPunct/>
        <w:topLinePunct/>
        <w:autoSpaceDE/>
        <w:autoSpaceDN/>
        <w:bidi w:val="0"/>
        <w:adjustRightInd/>
        <w:snapToGrid/>
        <w:spacing w:line="240" w:lineRule="auto"/>
        <w:ind w:left="420" w:leftChars="0" w:right="0" w:rightChars="0"/>
        <w:jc w:val="both"/>
        <w:textAlignment w:val="auto"/>
        <w:outlineLvl w:val="9"/>
        <w:rPr>
          <w:rFonts w:hint="default"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三、项目绩效情况</w:t>
      </w:r>
    </w:p>
    <w:p w14:paraId="2586FB02">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sz w:val="27"/>
          <w:szCs w:val="27"/>
          <w:lang w:val="en-US" w:eastAsia="zh-CN"/>
        </w:rPr>
        <w:t>本年项目完成立项，项目资金当年已拨付到位，项目</w:t>
      </w:r>
      <w:r>
        <w:rPr>
          <w:rFonts w:ascii="仿宋" w:hAnsi="仿宋" w:eastAsia="仿宋" w:cs="仿宋"/>
          <w:sz w:val="27"/>
          <w:szCs w:val="27"/>
        </w:rPr>
        <w:t>节约社会医疗成本，</w:t>
      </w:r>
      <w:r>
        <w:rPr>
          <w:rFonts w:hint="eastAsia" w:ascii="仿宋" w:hAnsi="仿宋" w:eastAsia="仿宋" w:cs="仿宋"/>
          <w:kern w:val="2"/>
          <w:sz w:val="27"/>
          <w:szCs w:val="27"/>
        </w:rPr>
        <w:t>促进国家有限卫生资源的合理分配</w:t>
      </w:r>
      <w:r>
        <w:rPr>
          <w:rFonts w:ascii="仿宋" w:hAnsi="仿宋" w:eastAsia="仿宋" w:cs="仿宋"/>
          <w:sz w:val="27"/>
          <w:szCs w:val="27"/>
        </w:rPr>
        <w:t>持续带动全社会加大研发投入，</w:t>
      </w:r>
      <w:r>
        <w:rPr>
          <w:rFonts w:hint="eastAsia" w:ascii="仿宋" w:hAnsi="仿宋" w:eastAsia="仿宋" w:cs="仿宋"/>
          <w:kern w:val="2"/>
          <w:sz w:val="27"/>
          <w:szCs w:val="27"/>
        </w:rPr>
        <w:t>提高结核病精准治疗</w:t>
      </w:r>
      <w:r>
        <w:rPr>
          <w:rFonts w:hint="eastAsia" w:ascii="仿宋" w:hAnsi="仿宋" w:eastAsia="仿宋" w:cs="仿宋"/>
          <w:kern w:val="2"/>
          <w:sz w:val="27"/>
          <w:szCs w:val="27"/>
          <w:lang w:eastAsia="zh-CN"/>
        </w:rPr>
        <w:t>。</w:t>
      </w:r>
      <w:r>
        <w:rPr>
          <w:rFonts w:hint="eastAsia" w:ascii="仿宋" w:hAnsi="仿宋" w:eastAsia="仿宋" w:cs="仿宋"/>
          <w:kern w:val="2"/>
          <w:sz w:val="27"/>
          <w:szCs w:val="27"/>
        </w:rPr>
        <w:t>同时结合细胞模型，利用基因编辑等技术，探讨APOA1蛋白与耐药性结核病状态的关联程度以及在巨噬细胞抗结核免疫中的作用，以</w:t>
      </w:r>
      <w:r>
        <w:rPr>
          <w:rFonts w:hint="eastAsia" w:ascii="仿宋" w:hAnsi="仿宋" w:eastAsia="仿宋" w:cs="仿宋"/>
          <w:kern w:val="2"/>
          <w:sz w:val="27"/>
          <w:szCs w:val="27"/>
          <w:lang w:val="en-US" w:eastAsia="zh-CN"/>
        </w:rPr>
        <w:t>此</w:t>
      </w:r>
      <w:r>
        <w:rPr>
          <w:rFonts w:hint="eastAsia" w:ascii="仿宋" w:hAnsi="仿宋" w:eastAsia="仿宋" w:cs="仿宋"/>
          <w:kern w:val="2"/>
          <w:sz w:val="27"/>
          <w:szCs w:val="27"/>
        </w:rPr>
        <w:t>为推动耐药性结核病的精准防治提供有力的技术支撑。</w:t>
      </w:r>
    </w:p>
    <w:p w14:paraId="1D551016">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四、其他需要说明的问题</w:t>
      </w:r>
    </w:p>
    <w:p w14:paraId="1FCCA466">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rPr>
      </w:pPr>
      <w:r>
        <w:rPr>
          <w:rFonts w:hint="eastAsia" w:ascii="仿宋" w:hAnsi="仿宋" w:eastAsia="仿宋" w:cs="仿宋"/>
          <w:kern w:val="2"/>
          <w:sz w:val="27"/>
          <w:szCs w:val="27"/>
          <w:lang w:val="en-US" w:eastAsia="zh-CN"/>
        </w:rPr>
        <w:t>后续工作计划：</w:t>
      </w:r>
      <w:r>
        <w:rPr>
          <w:rFonts w:hint="eastAsia" w:ascii="仿宋" w:hAnsi="仿宋" w:eastAsia="仿宋" w:cs="仿宋"/>
          <w:kern w:val="2"/>
          <w:sz w:val="27"/>
          <w:szCs w:val="27"/>
        </w:rPr>
        <w:t>检测外泌体并利用电镜、NTA和Western blot进行鉴定，蛋白组学检测耐药性结核血浆外泌体差异表达标志物，扩展人群检测血浆中APOA1水平。 利用慢病毒转染技术和CRISPR-Cas9技术分别构建APOA1过表达的巨噬细胞细胞系和APOA1基因敲除细胞系，将经过筛选后的细胞系通过荧光显微镜、RT-qPCR以及Western blot的方法验证其APOA1表达效果。研究APOA1表达对巨噬细胞抗结核分枝杆菌感染的影响和调控巨噬细胞杀菌能力的作用。整理数据，总结研究结果，撰写及发表文章，提交结题申请。</w:t>
      </w:r>
    </w:p>
    <w:p w14:paraId="1BCC8C3A">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40" w:firstLineChars="200"/>
        <w:jc w:val="both"/>
        <w:textAlignment w:val="auto"/>
        <w:outlineLvl w:val="9"/>
        <w:rPr>
          <w:rFonts w:hint="default" w:ascii="Times New Roman Regular" w:hAnsi="Times New Roman Regular" w:eastAsia="仿宋" w:cs="Times New Roman Regular"/>
          <w:kern w:val="2"/>
          <w:sz w:val="27"/>
          <w:szCs w:val="27"/>
        </w:rPr>
      </w:pPr>
    </w:p>
    <w:p w14:paraId="3ED5BF50">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default" w:ascii="仿宋" w:hAnsi="仿宋" w:eastAsia="仿宋" w:cs="仿宋"/>
          <w:kern w:val="2"/>
          <w:sz w:val="27"/>
          <w:szCs w:val="27"/>
          <w:lang w:val="en-US" w:eastAsia="zh-CN"/>
        </w:rPr>
      </w:pPr>
    </w:p>
    <w:p w14:paraId="6B836BCE">
      <w:pPr>
        <w:keepNext w:val="0"/>
        <w:keepLines w:val="0"/>
        <w:pageBreakBefore w:val="0"/>
        <w:widowControl w:val="0"/>
        <w:numPr>
          <w:ilvl w:val="0"/>
          <w:numId w:val="0"/>
        </w:numPr>
        <w:kinsoku/>
        <w:wordWrap/>
        <w:overflowPunct/>
        <w:topLinePunct/>
        <w:autoSpaceDE/>
        <w:autoSpaceDN/>
        <w:bidi w:val="0"/>
        <w:adjustRightInd/>
        <w:snapToGrid/>
        <w:spacing w:line="240" w:lineRule="auto"/>
        <w:ind w:left="481" w:leftChars="0" w:right="0" w:rightChars="0"/>
        <w:jc w:val="both"/>
        <w:textAlignment w:val="auto"/>
        <w:outlineLvl w:val="9"/>
        <w:rPr>
          <w:rFonts w:hint="default" w:ascii="Times New Roman Regular" w:hAnsi="Times New Roman Regular" w:eastAsia="仿宋" w:cs="Times New Roman Regular"/>
          <w:kern w:val="2"/>
          <w:sz w:val="27"/>
          <w:szCs w:val="27"/>
          <w:lang w:val="en-US" w:eastAsia="zh-CN"/>
        </w:rPr>
      </w:pPr>
    </w:p>
    <w:p w14:paraId="115B41A9">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eastAsia" w:ascii="仿宋" w:hAnsi="仿宋" w:eastAsia="仿宋" w:cs="仿宋"/>
          <w:kern w:val="2"/>
          <w:sz w:val="27"/>
          <w:szCs w:val="27"/>
          <w:lang w:val="en-US" w:eastAsia="zh-CN"/>
        </w:rPr>
      </w:pPr>
    </w:p>
    <w:p w14:paraId="14D31344">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both"/>
        <w:textAlignment w:val="auto"/>
        <w:outlineLvl w:val="9"/>
        <w:rPr>
          <w:rFonts w:hint="eastAsia" w:ascii="仿宋" w:hAnsi="仿宋" w:eastAsia="仿宋" w:cs="仿宋"/>
          <w:kern w:val="2"/>
          <w:sz w:val="27"/>
          <w:szCs w:val="27"/>
          <w:lang w:val="en-US" w:eastAsia="zh-CN"/>
        </w:rPr>
      </w:pPr>
    </w:p>
    <w:p w14:paraId="67F0976B">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jc w:val="center"/>
        <w:textAlignment w:val="auto"/>
        <w:outlineLvl w:val="9"/>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623F17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2177CE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534257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2515B8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19C60B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6EECCC7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781944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240AFD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4B6FD3B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48971A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1C36438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4228B7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04D0190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2C30B6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1753CA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592370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367ADA2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2D6FC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1195131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229BC67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7725CB5C">
      <w:pPr>
        <w:widowControl/>
        <w:spacing w:before="240" w:after="240"/>
        <w:jc w:val="left"/>
        <w:rPr>
          <w:rFonts w:ascii="Times New Roman" w:hAnsi="Times New Roman" w:eastAsia="Times New Roman" w:cs="Times New Roman"/>
          <w:kern w:val="0"/>
          <w:sz w:val="24"/>
        </w:rPr>
      </w:pPr>
    </w:p>
    <w:p w14:paraId="0557AC1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本单位决算公开信息反馈和联系方式：</w:t>
      </w:r>
    </w:p>
    <w:p w14:paraId="123763F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孙红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0470-3179516</w:t>
      </w:r>
    </w:p>
    <w:p w14:paraId="6C4D6338">
      <w:pPr>
        <w:widowControl/>
        <w:spacing w:before="240" w:after="240"/>
        <w:jc w:val="left"/>
        <w:rPr>
          <w:rFonts w:ascii="Times New Roman" w:hAnsi="Times New Roman" w:eastAsia="Times New Roman" w:cs="Times New Roman"/>
          <w:kern w:val="0"/>
          <w:sz w:val="24"/>
        </w:rPr>
      </w:pPr>
    </w:p>
    <w:p w14:paraId="050CA4B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37E210A6">
      <w:pPr>
        <w:widowControl/>
        <w:spacing w:before="240" w:after="240"/>
        <w:jc w:val="center"/>
        <w:rPr>
          <w:rFonts w:ascii="Times New Roman" w:hAnsi="Times New Roman" w:eastAsia="Times New Roman" w:cs="Times New Roman"/>
          <w:kern w:val="0"/>
          <w:sz w:val="24"/>
        </w:rPr>
      </w:pPr>
    </w:p>
    <w:p w14:paraId="27386D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505D45C2">
      <w:pPr>
        <w:widowControl/>
        <w:spacing w:before="240" w:after="240"/>
        <w:jc w:val="left"/>
        <w:rPr>
          <w:rFonts w:ascii="Times New Roman" w:hAnsi="Times New Roman" w:eastAsia="Times New Roman" w:cs="Times New Roman"/>
          <w:kern w:val="0"/>
          <w:sz w:val="24"/>
        </w:rPr>
      </w:pPr>
    </w:p>
    <w:p w14:paraId="3E08ABD2">
      <w:pPr>
        <w:widowControl/>
        <w:spacing w:before="240" w:after="240"/>
        <w:jc w:val="left"/>
        <w:rPr>
          <w:rFonts w:ascii="Times New Roman" w:hAnsi="Times New Roman" w:eastAsia="Times New Roman" w:cs="Times New Roman"/>
          <w:kern w:val="0"/>
          <w:sz w:val="24"/>
        </w:rPr>
      </w:pPr>
    </w:p>
    <w:p w14:paraId="08168450">
      <w:pPr>
        <w:widowControl/>
        <w:spacing w:before="240" w:after="240"/>
        <w:jc w:val="left"/>
        <w:rPr>
          <w:rFonts w:ascii="Times New Roman" w:hAnsi="Times New Roman" w:eastAsia="Times New Roman" w:cs="Times New Roman"/>
          <w:kern w:val="0"/>
          <w:sz w:val="24"/>
        </w:rPr>
      </w:pPr>
    </w:p>
    <w:bookmarkEnd w:id="0"/>
    <w:p w14:paraId="7045674E">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_ti_gb2312">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D3C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59833"/>
    <w:multiLevelType w:val="singleLevel"/>
    <w:tmpl w:val="87D59833"/>
    <w:lvl w:ilvl="0" w:tentative="0">
      <w:start w:val="1"/>
      <w:numFmt w:val="decimal"/>
      <w:lvlText w:val="%1."/>
      <w:lvlJc w:val="left"/>
      <w:pPr>
        <w:tabs>
          <w:tab w:val="left" w:pos="312"/>
        </w:tabs>
      </w:pPr>
    </w:lvl>
  </w:abstractNum>
  <w:abstractNum w:abstractNumId="1">
    <w:nsid w:val="A6F8616F"/>
    <w:multiLevelType w:val="singleLevel"/>
    <w:tmpl w:val="A6F8616F"/>
    <w:lvl w:ilvl="0" w:tentative="0">
      <w:start w:val="1"/>
      <w:numFmt w:val="chineseCounting"/>
      <w:suff w:val="nothing"/>
      <w:lvlText w:val="（%1）"/>
      <w:lvlJc w:val="left"/>
      <w:pPr>
        <w:ind w:left="421" w:leftChars="0" w:firstLine="0" w:firstLineChars="0"/>
      </w:pPr>
      <w:rPr>
        <w:rFonts w:hint="eastAsia"/>
      </w:rPr>
    </w:lvl>
  </w:abstractNum>
  <w:abstractNum w:abstractNumId="2">
    <w:nsid w:val="C102E3E7"/>
    <w:multiLevelType w:val="singleLevel"/>
    <w:tmpl w:val="C102E3E7"/>
    <w:lvl w:ilvl="0" w:tentative="0">
      <w:start w:val="1"/>
      <w:numFmt w:val="chineseCounting"/>
      <w:suff w:val="nothing"/>
      <w:lvlText w:val="%1、"/>
      <w:lvlJc w:val="left"/>
      <w:rPr>
        <w:rFonts w:hint="eastAsia"/>
      </w:rPr>
    </w:lvl>
  </w:abstractNum>
  <w:abstractNum w:abstractNumId="3">
    <w:nsid w:val="46E6A1AF"/>
    <w:multiLevelType w:val="singleLevel"/>
    <w:tmpl w:val="46E6A1AF"/>
    <w:lvl w:ilvl="0" w:tentative="0">
      <w:start w:val="1"/>
      <w:numFmt w:val="decimal"/>
      <w:lvlText w:val="%1."/>
      <w:lvlJc w:val="left"/>
      <w:pPr>
        <w:tabs>
          <w:tab w:val="left" w:pos="312"/>
        </w:tabs>
      </w:pPr>
    </w:lvl>
  </w:abstractNum>
  <w:abstractNum w:abstractNumId="4">
    <w:nsid w:val="4C7944F0"/>
    <w:multiLevelType w:val="singleLevel"/>
    <w:tmpl w:val="4C7944F0"/>
    <w:lvl w:ilvl="0" w:tentative="0">
      <w:start w:val="1"/>
      <w:numFmt w:val="chineseCounting"/>
      <w:suff w:val="nothing"/>
      <w:lvlText w:val="（%1）"/>
      <w:lvlJc w:val="left"/>
      <w:pPr>
        <w:ind w:left="481" w:leftChars="0" w:firstLine="0" w:firstLineChars="0"/>
      </w:pPr>
      <w:rPr>
        <w:rFonts w:hint="eastAsia"/>
      </w:rPr>
    </w:lvl>
  </w:abstractNum>
  <w:abstractNum w:abstractNumId="5">
    <w:nsid w:val="4D12E4B4"/>
    <w:multiLevelType w:val="singleLevel"/>
    <w:tmpl w:val="4D12E4B4"/>
    <w:lvl w:ilvl="0" w:tentative="0">
      <w:start w:val="1"/>
      <w:numFmt w:val="chineseCounting"/>
      <w:suff w:val="nothing"/>
      <w:lvlText w:val="（%1）"/>
      <w:lvlJc w:val="left"/>
      <w:pPr>
        <w:ind w:left="481" w:leftChars="0" w:firstLine="0" w:firstLineChars="0"/>
      </w:pPr>
      <w:rPr>
        <w:rFonts w:hint="eastAsia"/>
      </w:rPr>
    </w:lvl>
  </w:abstractNum>
  <w:abstractNum w:abstractNumId="6">
    <w:nsid w:val="5D61C0B5"/>
    <w:multiLevelType w:val="singleLevel"/>
    <w:tmpl w:val="5D61C0B5"/>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8388D"/>
    <w:rsid w:val="009A5EF3"/>
    <w:rsid w:val="009D6904"/>
    <w:rsid w:val="009E1EE8"/>
    <w:rsid w:val="009E227B"/>
    <w:rsid w:val="009E308A"/>
    <w:rsid w:val="009F0536"/>
    <w:rsid w:val="00A147CF"/>
    <w:rsid w:val="00A270BE"/>
    <w:rsid w:val="00A3295D"/>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4337F8"/>
    <w:rsid w:val="017460A8"/>
    <w:rsid w:val="02421D02"/>
    <w:rsid w:val="039B52E1"/>
    <w:rsid w:val="03AF26E3"/>
    <w:rsid w:val="045A3333"/>
    <w:rsid w:val="04910D1F"/>
    <w:rsid w:val="04CB4231"/>
    <w:rsid w:val="052B6311"/>
    <w:rsid w:val="05DC6358"/>
    <w:rsid w:val="06081A65"/>
    <w:rsid w:val="069A210C"/>
    <w:rsid w:val="07035F04"/>
    <w:rsid w:val="07B960A3"/>
    <w:rsid w:val="07E61381"/>
    <w:rsid w:val="0817778D"/>
    <w:rsid w:val="08376D5C"/>
    <w:rsid w:val="09004AA0"/>
    <w:rsid w:val="09E0252C"/>
    <w:rsid w:val="09F75AC8"/>
    <w:rsid w:val="0AF85654"/>
    <w:rsid w:val="0B022976"/>
    <w:rsid w:val="0C4843B9"/>
    <w:rsid w:val="0CD10852"/>
    <w:rsid w:val="0D49488C"/>
    <w:rsid w:val="0D703BC7"/>
    <w:rsid w:val="0E7771D7"/>
    <w:rsid w:val="0EE06B2A"/>
    <w:rsid w:val="0F452E31"/>
    <w:rsid w:val="10D0497D"/>
    <w:rsid w:val="12246773"/>
    <w:rsid w:val="12483364"/>
    <w:rsid w:val="12B801EF"/>
    <w:rsid w:val="130F5C30"/>
    <w:rsid w:val="13703837"/>
    <w:rsid w:val="13EA0237"/>
    <w:rsid w:val="14087F0D"/>
    <w:rsid w:val="1412534E"/>
    <w:rsid w:val="143811B7"/>
    <w:rsid w:val="14545CAF"/>
    <w:rsid w:val="15D078F9"/>
    <w:rsid w:val="169513E9"/>
    <w:rsid w:val="17141A67"/>
    <w:rsid w:val="189F4B2F"/>
    <w:rsid w:val="18A1732B"/>
    <w:rsid w:val="1A2C70C8"/>
    <w:rsid w:val="1A82319E"/>
    <w:rsid w:val="1B810C2B"/>
    <w:rsid w:val="1B8A054A"/>
    <w:rsid w:val="1B912A8E"/>
    <w:rsid w:val="1C760ACE"/>
    <w:rsid w:val="1CC61A56"/>
    <w:rsid w:val="1CD35F20"/>
    <w:rsid w:val="1D1207F7"/>
    <w:rsid w:val="1D175E0D"/>
    <w:rsid w:val="1D615E6D"/>
    <w:rsid w:val="1E473EE7"/>
    <w:rsid w:val="1E632DE0"/>
    <w:rsid w:val="1E9D2342"/>
    <w:rsid w:val="1FB753BF"/>
    <w:rsid w:val="1FE81CE3"/>
    <w:rsid w:val="20131FA9"/>
    <w:rsid w:val="20D65FDF"/>
    <w:rsid w:val="21183D16"/>
    <w:rsid w:val="215C4736"/>
    <w:rsid w:val="22593E55"/>
    <w:rsid w:val="227B6E3E"/>
    <w:rsid w:val="227C5C2F"/>
    <w:rsid w:val="228E4DC3"/>
    <w:rsid w:val="22B97967"/>
    <w:rsid w:val="242A0B1C"/>
    <w:rsid w:val="246A53BC"/>
    <w:rsid w:val="24B65F0C"/>
    <w:rsid w:val="2580476C"/>
    <w:rsid w:val="25B032A3"/>
    <w:rsid w:val="25C805EC"/>
    <w:rsid w:val="26216D23"/>
    <w:rsid w:val="26A050C5"/>
    <w:rsid w:val="26EF3957"/>
    <w:rsid w:val="26F62F37"/>
    <w:rsid w:val="270D202F"/>
    <w:rsid w:val="271433BD"/>
    <w:rsid w:val="27225AD2"/>
    <w:rsid w:val="28E03A20"/>
    <w:rsid w:val="294C6E3F"/>
    <w:rsid w:val="2BCF3D57"/>
    <w:rsid w:val="2C6D3C9C"/>
    <w:rsid w:val="2C7566AC"/>
    <w:rsid w:val="2C9D76F3"/>
    <w:rsid w:val="2D502FE0"/>
    <w:rsid w:val="2D940DB4"/>
    <w:rsid w:val="2D9E1C33"/>
    <w:rsid w:val="2DAA682A"/>
    <w:rsid w:val="2DB33930"/>
    <w:rsid w:val="2E304F81"/>
    <w:rsid w:val="2F1403FE"/>
    <w:rsid w:val="2F302D5E"/>
    <w:rsid w:val="2F6C023B"/>
    <w:rsid w:val="2F844BA7"/>
    <w:rsid w:val="30110681"/>
    <w:rsid w:val="311346E6"/>
    <w:rsid w:val="31237C6B"/>
    <w:rsid w:val="31605A6B"/>
    <w:rsid w:val="324A2389"/>
    <w:rsid w:val="32911D66"/>
    <w:rsid w:val="33385662"/>
    <w:rsid w:val="34CA155F"/>
    <w:rsid w:val="356B3146"/>
    <w:rsid w:val="359C2EFC"/>
    <w:rsid w:val="3627310D"/>
    <w:rsid w:val="37702892"/>
    <w:rsid w:val="37712166"/>
    <w:rsid w:val="377F4883"/>
    <w:rsid w:val="37851658"/>
    <w:rsid w:val="37F0752F"/>
    <w:rsid w:val="3870241E"/>
    <w:rsid w:val="392456E2"/>
    <w:rsid w:val="394F0285"/>
    <w:rsid w:val="39B51738"/>
    <w:rsid w:val="39D0586A"/>
    <w:rsid w:val="39D82B25"/>
    <w:rsid w:val="39F7538F"/>
    <w:rsid w:val="3AA73B8F"/>
    <w:rsid w:val="3B023801"/>
    <w:rsid w:val="3B653D90"/>
    <w:rsid w:val="3C1A7270"/>
    <w:rsid w:val="3C3E4D0D"/>
    <w:rsid w:val="3C5B34B7"/>
    <w:rsid w:val="3CCF3BB7"/>
    <w:rsid w:val="3D8C7CFA"/>
    <w:rsid w:val="3D962926"/>
    <w:rsid w:val="3E350391"/>
    <w:rsid w:val="3F74303F"/>
    <w:rsid w:val="3FC7326B"/>
    <w:rsid w:val="410D1152"/>
    <w:rsid w:val="413B4C25"/>
    <w:rsid w:val="41552519"/>
    <w:rsid w:val="417A2CE2"/>
    <w:rsid w:val="41CC6917"/>
    <w:rsid w:val="41E40686"/>
    <w:rsid w:val="4269685C"/>
    <w:rsid w:val="42703746"/>
    <w:rsid w:val="42EF5638"/>
    <w:rsid w:val="431B5DA8"/>
    <w:rsid w:val="43CA50D8"/>
    <w:rsid w:val="446C5429"/>
    <w:rsid w:val="44CC2378"/>
    <w:rsid w:val="44E26451"/>
    <w:rsid w:val="44E73A68"/>
    <w:rsid w:val="451963F4"/>
    <w:rsid w:val="45C36283"/>
    <w:rsid w:val="46252A99"/>
    <w:rsid w:val="465772A4"/>
    <w:rsid w:val="46602F5C"/>
    <w:rsid w:val="4669598C"/>
    <w:rsid w:val="46923461"/>
    <w:rsid w:val="46DB13AA"/>
    <w:rsid w:val="478A0C9B"/>
    <w:rsid w:val="48371914"/>
    <w:rsid w:val="49366D6C"/>
    <w:rsid w:val="49CD147E"/>
    <w:rsid w:val="49D422CD"/>
    <w:rsid w:val="49ED7D72"/>
    <w:rsid w:val="4B0863C3"/>
    <w:rsid w:val="4B693428"/>
    <w:rsid w:val="4BDB1577"/>
    <w:rsid w:val="4C235CCD"/>
    <w:rsid w:val="4CBF0023"/>
    <w:rsid w:val="4D41465D"/>
    <w:rsid w:val="4D5A4071"/>
    <w:rsid w:val="4DFC4A28"/>
    <w:rsid w:val="4E802F63"/>
    <w:rsid w:val="4EBE4051"/>
    <w:rsid w:val="4F6006BE"/>
    <w:rsid w:val="4FEB6B02"/>
    <w:rsid w:val="50196E98"/>
    <w:rsid w:val="504E7F51"/>
    <w:rsid w:val="50AC16AF"/>
    <w:rsid w:val="50FB2D75"/>
    <w:rsid w:val="510822EA"/>
    <w:rsid w:val="511300BE"/>
    <w:rsid w:val="513F7105"/>
    <w:rsid w:val="516052CE"/>
    <w:rsid w:val="516528E4"/>
    <w:rsid w:val="51712231"/>
    <w:rsid w:val="51CD438B"/>
    <w:rsid w:val="527E5A0B"/>
    <w:rsid w:val="527F1C08"/>
    <w:rsid w:val="53BA6F17"/>
    <w:rsid w:val="53D229EC"/>
    <w:rsid w:val="53F57F4F"/>
    <w:rsid w:val="543C5B7E"/>
    <w:rsid w:val="55100F3D"/>
    <w:rsid w:val="55940618"/>
    <w:rsid w:val="55C3254D"/>
    <w:rsid w:val="56723AD9"/>
    <w:rsid w:val="567C0587"/>
    <w:rsid w:val="56892BD1"/>
    <w:rsid w:val="579935B4"/>
    <w:rsid w:val="58006EC2"/>
    <w:rsid w:val="581A7F84"/>
    <w:rsid w:val="586616BE"/>
    <w:rsid w:val="589C4E3D"/>
    <w:rsid w:val="58AB2236"/>
    <w:rsid w:val="59282B75"/>
    <w:rsid w:val="5AB911BC"/>
    <w:rsid w:val="5AE605F2"/>
    <w:rsid w:val="5B4E6197"/>
    <w:rsid w:val="5B6A1223"/>
    <w:rsid w:val="5BCE2125"/>
    <w:rsid w:val="5BF60D08"/>
    <w:rsid w:val="5C9B540C"/>
    <w:rsid w:val="5CCA298C"/>
    <w:rsid w:val="5D8D2FA6"/>
    <w:rsid w:val="5E1415BA"/>
    <w:rsid w:val="5F13397F"/>
    <w:rsid w:val="5F4D50E3"/>
    <w:rsid w:val="602045A6"/>
    <w:rsid w:val="61021EFD"/>
    <w:rsid w:val="610A6EF7"/>
    <w:rsid w:val="63415735"/>
    <w:rsid w:val="635D341B"/>
    <w:rsid w:val="63822E81"/>
    <w:rsid w:val="63B25DD3"/>
    <w:rsid w:val="640E2967"/>
    <w:rsid w:val="65197815"/>
    <w:rsid w:val="65637621"/>
    <w:rsid w:val="65B448FB"/>
    <w:rsid w:val="66293A88"/>
    <w:rsid w:val="663D12E2"/>
    <w:rsid w:val="66EA6970"/>
    <w:rsid w:val="67380427"/>
    <w:rsid w:val="67892A30"/>
    <w:rsid w:val="679B2764"/>
    <w:rsid w:val="68012F0F"/>
    <w:rsid w:val="6874548F"/>
    <w:rsid w:val="68BE670A"/>
    <w:rsid w:val="68DC1286"/>
    <w:rsid w:val="690D143F"/>
    <w:rsid w:val="69767F6F"/>
    <w:rsid w:val="69F745C9"/>
    <w:rsid w:val="6A06480C"/>
    <w:rsid w:val="6AE71CD6"/>
    <w:rsid w:val="6B6C68F1"/>
    <w:rsid w:val="6B9D5767"/>
    <w:rsid w:val="6BB64010"/>
    <w:rsid w:val="6D1234C8"/>
    <w:rsid w:val="6D4C69DA"/>
    <w:rsid w:val="6E753D0F"/>
    <w:rsid w:val="6F7264A0"/>
    <w:rsid w:val="70BA1EAD"/>
    <w:rsid w:val="717E112C"/>
    <w:rsid w:val="71B608C6"/>
    <w:rsid w:val="724E6D50"/>
    <w:rsid w:val="736B3932"/>
    <w:rsid w:val="73FB2F08"/>
    <w:rsid w:val="7463285B"/>
    <w:rsid w:val="74951C03"/>
    <w:rsid w:val="75822F43"/>
    <w:rsid w:val="75D02172"/>
    <w:rsid w:val="75E023B5"/>
    <w:rsid w:val="768D4CBF"/>
    <w:rsid w:val="76A35191"/>
    <w:rsid w:val="76F854DD"/>
    <w:rsid w:val="775A1CF3"/>
    <w:rsid w:val="777C7EBC"/>
    <w:rsid w:val="77C90C27"/>
    <w:rsid w:val="78014865"/>
    <w:rsid w:val="7815546F"/>
    <w:rsid w:val="78237BEA"/>
    <w:rsid w:val="791C68A2"/>
    <w:rsid w:val="795F1843"/>
    <w:rsid w:val="7A10158B"/>
    <w:rsid w:val="7A5969A1"/>
    <w:rsid w:val="7ACC115A"/>
    <w:rsid w:val="7AD1051F"/>
    <w:rsid w:val="7AFE32DE"/>
    <w:rsid w:val="7B267376"/>
    <w:rsid w:val="7B5353D8"/>
    <w:rsid w:val="7B8B7243"/>
    <w:rsid w:val="7C086B8F"/>
    <w:rsid w:val="7C0A0226"/>
    <w:rsid w:val="7C3D78C3"/>
    <w:rsid w:val="7C5C5EC4"/>
    <w:rsid w:val="7CED7166"/>
    <w:rsid w:val="7D761851"/>
    <w:rsid w:val="7E8D6E52"/>
    <w:rsid w:val="7F4F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8042</Words>
  <Characters>8921</Characters>
  <Lines>1</Lines>
  <Paragraphs>1</Paragraphs>
  <TotalTime>178</TotalTime>
  <ScaleCrop>false</ScaleCrop>
  <LinksUpToDate>false</LinksUpToDate>
  <CharactersWithSpaces>9276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叶子</cp:lastModifiedBy>
  <cp:lastPrinted>2021-04-16T00:45:00Z</cp:lastPrinted>
  <dcterms:modified xsi:type="dcterms:W3CDTF">2026-03-04T07:38:16Z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2052-12.1.0.25225</vt:lpwstr>
  </property>
  <property fmtid="{D5CDD505-2E9C-101B-9397-08002B2CF9AE}" pid="4" name="KSOTemplateDocerSaveRecord">
    <vt:lpwstr>eyJoZGlkIjoiNDc2MGJmNmUwNDY2M2FhODllOTUzM2UzYTAwYzYzZDAiLCJ1c2VySWQiOiI4MjYzMTkwNTIifQ==</vt:lpwstr>
  </property>
</Properties>
</file>